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748DA" w14:textId="77777777" w:rsidR="007C63B9" w:rsidRDefault="0073214F" w:rsidP="007C63B9">
      <w:pPr>
        <w:ind w:left="-1080"/>
      </w:pPr>
      <w:bookmarkStart w:id="0" w:name="_GoBack"/>
      <w:bookmarkEnd w:id="0"/>
      <w:r>
        <w:rPr>
          <w:noProof/>
          <w:lang w:eastAsia="fr-CA"/>
        </w:rPr>
        <mc:AlternateContent>
          <mc:Choice Requires="wps">
            <w:drawing>
              <wp:anchor distT="0" distB="0" distL="114300" distR="114300" simplePos="0" relativeHeight="251659264" behindDoc="0" locked="0" layoutInCell="1" allowOverlap="1" wp14:anchorId="44C474B1" wp14:editId="3FBD7A40">
                <wp:simplePos x="0" y="0"/>
                <wp:positionH relativeFrom="page">
                  <wp:posOffset>457200</wp:posOffset>
                </wp:positionH>
                <wp:positionV relativeFrom="page">
                  <wp:posOffset>495935</wp:posOffset>
                </wp:positionV>
                <wp:extent cx="3962400" cy="320040"/>
                <wp:effectExtent l="0" t="0" r="0" b="10160"/>
                <wp:wrapThrough wrapText="bothSides">
                  <wp:wrapPolygon edited="0">
                    <wp:start x="0" y="0"/>
                    <wp:lineTo x="0" y="20571"/>
                    <wp:lineTo x="21462" y="20571"/>
                    <wp:lineTo x="2146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a:ext>
                        </a:extLst>
                      </wps:spPr>
                      <wps:txbx>
                        <w:txbxContent>
                          <w:p w14:paraId="05EDC179" w14:textId="76C2A4E5" w:rsidR="0073214F" w:rsidRPr="003A38A1" w:rsidRDefault="0073214F" w:rsidP="0073214F">
                            <w:pPr>
                              <w:pStyle w:val="Heading1"/>
                              <w:rPr>
                                <w:color w:val="0F243E" w:themeColor="text2" w:themeShade="80"/>
                              </w:rPr>
                            </w:pPr>
                            <w:r>
                              <w:rPr>
                                <w:color w:val="0F243E" w:themeColor="text2" w:themeShade="80"/>
                              </w:rPr>
                              <w:t>GUIDE DE SPÉCIFICATIONS STONCRETE EFX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474B1" id="_x0000_t202" coordsize="21600,21600" o:spt="202" path="m,l,21600r21600,l21600,xe">
                <v:stroke joinstyle="miter"/>
                <v:path gradientshapeok="t" o:connecttype="rect"/>
              </v:shapetype>
              <v:shape id="Text Box 3" o:spid="_x0000_s1026" type="#_x0000_t202" style="position:absolute;left:0;text-align:left;margin-left:36pt;margin-top:39.05pt;width:312pt;height: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" filled="f" stroked="f">
                <v:textbox inset="0,0,0,0">
                  <w:txbxContent>
                    <w:p w14:paraId="05EDC179" w14:textId="76C2A4E5" w:rsidR="0073214F" w:rsidRPr="003A38A1" w:rsidRDefault="0073214F" w:rsidP="0073214F">
                      <w:pPr>
                        <w:pStyle w:val="Heading1"/>
                        <w:rPr>
                          <w:color w:val="0F243E" w:themeColor="text2" w:themeShade="80"/>
                        </w:rPr>
                      </w:pPr>
                      <w:r>
                        <w:rPr>
                          <w:color w:val="0F243E" w:themeColor="text2" w:themeShade="80"/>
                        </w:rPr>
                        <w:t>GUIDE DE SPÉCIFICATIONS STONCRETE EFX</w:t>
                      </w:r>
                    </w:p>
                  </w:txbxContent>
                </v:textbox>
                <w10:wrap type="through" anchorx="page" anchory="page"/>
              </v:shape>
            </w:pict>
          </mc:Fallback>
        </mc:AlternateContent>
      </w:r>
      <w:r>
        <w:rPr>
          <w:noProof/>
          <w:lang w:eastAsia="fr-CA"/>
        </w:rPr>
        <mc:AlternateContent>
          <mc:Choice Requires="wps">
            <w:drawing>
              <wp:anchor distT="0" distB="0" distL="114300" distR="114300" simplePos="0" relativeHeight="251662336" behindDoc="0" locked="0" layoutInCell="1" allowOverlap="1" wp14:anchorId="6307BBD2" wp14:editId="3ABD4793">
                <wp:simplePos x="0" y="0"/>
                <wp:positionH relativeFrom="page">
                  <wp:posOffset>265430</wp:posOffset>
                </wp:positionH>
                <wp:positionV relativeFrom="page">
                  <wp:posOffset>924560</wp:posOffset>
                </wp:positionV>
                <wp:extent cx="7223760" cy="91440"/>
                <wp:effectExtent l="0" t="0" r="0" b="10160"/>
                <wp:wrapTight wrapText="bothSides">
                  <wp:wrapPolygon edited="0">
                    <wp:start x="0" y="0"/>
                    <wp:lineTo x="0" y="18000"/>
                    <wp:lineTo x="21494" y="18000"/>
                    <wp:lineTo x="21494" y="0"/>
                    <wp:lineTo x="0" y="0"/>
                  </wp:wrapPolygon>
                </wp:wrapTight>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1440"/>
                        </a:xfrm>
                        <a:prstGeom prst="rect">
                          <a:avLst/>
                        </a:prstGeom>
                        <a:solidFill>
                          <a:schemeClr val="tx2">
                            <a:lumMod val="75000"/>
                          </a:schemeClr>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379FC22" id="Rectangle 22" o:spid="_x0000_s1026" style="position:absolute;margin-left:20.9pt;margin-top:72.8pt;width:568.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" fillcolor="#17365d [2415]" stroked="f">
                <v:textbox inset=",7.2pt,,7.2pt"/>
                <w10:wrap type="tight" anchorx="page" anchory="page"/>
              </v:rect>
            </w:pict>
          </mc:Fallback>
        </mc:AlternateContent>
      </w:r>
      <w:r>
        <w:rPr>
          <w:noProof/>
          <w:lang w:eastAsia="fr-CA"/>
        </w:rPr>
        <mc:AlternateContent>
          <mc:Choice Requires="wps">
            <w:drawing>
              <wp:anchor distT="0" distB="0" distL="114300" distR="114300" simplePos="0" relativeHeight="251663360" behindDoc="0" locked="0" layoutInCell="1" allowOverlap="1" wp14:anchorId="0A6F958B" wp14:editId="75C89F61">
                <wp:simplePos x="0" y="0"/>
                <wp:positionH relativeFrom="page">
                  <wp:posOffset>1188720</wp:posOffset>
                </wp:positionH>
                <wp:positionV relativeFrom="page">
                  <wp:posOffset>1104900</wp:posOffset>
                </wp:positionV>
                <wp:extent cx="6309360" cy="91440"/>
                <wp:effectExtent l="0" t="0" r="0" b="10160"/>
                <wp:wrapTight wrapText="bothSides">
                  <wp:wrapPolygon edited="0">
                    <wp:start x="0" y="0"/>
                    <wp:lineTo x="0" y="18000"/>
                    <wp:lineTo x="21478" y="18000"/>
                    <wp:lineTo x="21478" y="0"/>
                    <wp:lineTo x="0" y="0"/>
                  </wp:wrapPolygon>
                </wp:wrapTight>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chemeClr val="bg1">
                            <a:lumMod val="6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DF9591F" id="Rectangle 23" o:spid="_x0000_s1026" style="position:absolute;margin-left:93.6pt;margin-top:87pt;width:496.8pt;height: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" fillcolor="#a5a5a5 [2092]" stroked="f" strokecolor="#4a7ebb" strokeweight="1.5pt">
                <v:shadow color="black" opacity="22938f" offset="0"/>
                <v:textbox inset=",7.2pt,,7.2pt"/>
                <w10:wrap type="tight" anchorx="page" anchory="page"/>
              </v:rect>
            </w:pict>
          </mc:Fallback>
        </mc:AlternateContent>
      </w:r>
      <w:r>
        <w:rPr>
          <w:noProof/>
          <w:lang w:eastAsia="fr-CA"/>
        </w:rPr>
        <w:drawing>
          <wp:anchor distT="0" distB="0" distL="114300" distR="114300" simplePos="0" relativeHeight="251665408" behindDoc="0" locked="0" layoutInCell="1" allowOverlap="1" wp14:anchorId="2C973AAF" wp14:editId="40B31B86">
            <wp:simplePos x="0" y="0"/>
            <wp:positionH relativeFrom="page">
              <wp:posOffset>4836160</wp:posOffset>
            </wp:positionH>
            <wp:positionV relativeFrom="page">
              <wp:posOffset>312420</wp:posOffset>
            </wp:positionV>
            <wp:extent cx="2653030" cy="343535"/>
            <wp:effectExtent l="0" t="0" r="0" b="12065"/>
            <wp:wrapThrough wrapText="bothSides">
              <wp:wrapPolygon edited="0">
                <wp:start x="0" y="0"/>
                <wp:lineTo x="0" y="20762"/>
                <wp:lineTo x="21300" y="20762"/>
                <wp:lineTo x="213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 eps ®.jpg"/>
                    <pic:cNvPicPr/>
                  </pic:nvPicPr>
                  <pic:blipFill>
                    <a:blip r:embed="rId8">
                      <a:extLst>
                        <a:ext uri="{28A0092B-C50C-407E-A947-70E740481C1C}">
                          <a14:useLocalDpi xmlns:a14="http://schemas.microsoft.com/office/drawing/2010/main" val="0"/>
                        </a:ext>
                      </a:extLst>
                    </a:blip>
                    <a:stretch>
                      <a:fillRect/>
                    </a:stretch>
                  </pic:blipFill>
                  <pic:spPr>
                    <a:xfrm>
                      <a:off x="0" y="0"/>
                      <a:ext cx="2653030" cy="343535"/>
                    </a:xfrm>
                    <a:prstGeom prst="rect">
                      <a:avLst/>
                    </a:prstGeom>
                  </pic:spPr>
                </pic:pic>
              </a:graphicData>
            </a:graphic>
            <wp14:sizeRelH relativeFrom="margin">
              <wp14:pctWidth>0</wp14:pctWidth>
            </wp14:sizeRelH>
            <wp14:sizeRelV relativeFrom="margin">
              <wp14:pctHeight>0</wp14:pctHeight>
            </wp14:sizeRelV>
          </wp:anchor>
        </w:drawing>
      </w:r>
    </w:p>
    <w:p w14:paraId="5AF2CE87" w14:textId="054149FF" w:rsidR="0073214F" w:rsidRPr="003A38A1" w:rsidRDefault="0073214F" w:rsidP="0073214F">
      <w:pPr>
        <w:jc w:val="center"/>
        <w:rPr>
          <w:rFonts w:ascii="Candara" w:hAnsi="Candara"/>
          <w:b/>
          <w:color w:val="0F243E" w:themeColor="text2" w:themeShade="80"/>
          <w:sz w:val="24"/>
        </w:rPr>
      </w:pPr>
      <w:r>
        <w:rPr>
          <w:rFonts w:ascii="Candara" w:hAnsi="Candara"/>
          <w:b/>
          <w:color w:val="0F243E" w:themeColor="text2" w:themeShade="80"/>
          <w:sz w:val="24"/>
        </w:rPr>
        <w:t>SECTION</w:t>
      </w:r>
      <w:r w:rsidR="009E161F">
        <w:rPr>
          <w:rFonts w:ascii="Candara" w:hAnsi="Candara"/>
          <w:b/>
          <w:color w:val="0F243E" w:themeColor="text2" w:themeShade="80"/>
          <w:sz w:val="24"/>
        </w:rPr>
        <w:t> </w:t>
      </w:r>
      <w:r>
        <w:rPr>
          <w:rFonts w:ascii="Candara" w:hAnsi="Candara"/>
          <w:b/>
          <w:color w:val="0F243E" w:themeColor="text2" w:themeShade="80"/>
          <w:sz w:val="24"/>
        </w:rPr>
        <w:t xml:space="preserve">096723 </w:t>
      </w:r>
      <w:r w:rsidR="009E161F">
        <w:rPr>
          <w:rFonts w:ascii="Candara" w:hAnsi="Candara"/>
          <w:b/>
          <w:color w:val="0F243E" w:themeColor="text2" w:themeShade="80"/>
          <w:sz w:val="24"/>
        </w:rPr>
        <w:t>—</w:t>
      </w:r>
      <w:r>
        <w:rPr>
          <w:rFonts w:ascii="Candara" w:hAnsi="Candara"/>
          <w:b/>
          <w:color w:val="0F243E" w:themeColor="text2" w:themeShade="80"/>
          <w:sz w:val="24"/>
        </w:rPr>
        <w:t xml:space="preserve"> REVÊTEMENT DE SOL RÉSINEUX</w:t>
      </w:r>
    </w:p>
    <w:p w14:paraId="2FE9EA22" w14:textId="77777777" w:rsidR="0073214F" w:rsidRPr="0073214F" w:rsidRDefault="0073214F" w:rsidP="0073214F">
      <w:pPr>
        <w:rPr>
          <w:rFonts w:ascii="Candara" w:hAnsi="Candara"/>
          <w:color w:val="17365D" w:themeColor="text2" w:themeShade="BF"/>
          <w:szCs w:val="20"/>
        </w:rPr>
      </w:pPr>
    </w:p>
    <w:p w14:paraId="5E74B9F5" w14:textId="77777777" w:rsidR="00124E22" w:rsidRPr="00A90FE0" w:rsidRDefault="00124E22" w:rsidP="00124E22">
      <w:pPr>
        <w:pStyle w:val="PRT"/>
        <w:rPr>
          <w:rFonts w:ascii="Candara" w:hAnsi="Candara"/>
          <w:sz w:val="20"/>
        </w:rPr>
      </w:pPr>
      <w:r>
        <w:rPr>
          <w:rFonts w:ascii="Candara" w:hAnsi="Candara"/>
          <w:sz w:val="20"/>
        </w:rPr>
        <w:t>INFORMATIONS GÉNÉRALES</w:t>
      </w:r>
    </w:p>
    <w:p w14:paraId="3F0EC1F2" w14:textId="77777777" w:rsidR="00124E22" w:rsidRPr="00A90FE0" w:rsidRDefault="00124E22" w:rsidP="00124E22">
      <w:pPr>
        <w:pStyle w:val="ART"/>
        <w:rPr>
          <w:rFonts w:ascii="Candara" w:hAnsi="Candara"/>
          <w:sz w:val="20"/>
        </w:rPr>
      </w:pPr>
      <w:r>
        <w:rPr>
          <w:rFonts w:ascii="Candara" w:hAnsi="Candara"/>
          <w:sz w:val="20"/>
        </w:rPr>
        <w:t>DOCUMENTS CONNEXES</w:t>
      </w:r>
    </w:p>
    <w:p w14:paraId="343347DE" w14:textId="77777777" w:rsidR="00124E22" w:rsidRPr="00A90FE0" w:rsidRDefault="00124E22" w:rsidP="00124E22">
      <w:pPr>
        <w:pStyle w:val="PR1"/>
        <w:rPr>
          <w:rFonts w:ascii="Candara" w:hAnsi="Candara"/>
          <w:sz w:val="20"/>
        </w:rPr>
      </w:pPr>
      <w:r>
        <w:rPr>
          <w:rFonts w:ascii="Candara" w:hAnsi="Candara"/>
          <w:sz w:val="20"/>
        </w:rPr>
        <w:t>Les dessins et les dispositions générales du contrat, y compris les conditions générales et supplémentaires et les sections sur les spécifications de division 1, s’appliquent à la présente section.</w:t>
      </w:r>
    </w:p>
    <w:p w14:paraId="2E58D928" w14:textId="77777777" w:rsidR="00124E22" w:rsidRPr="00A90FE0" w:rsidRDefault="00124E22" w:rsidP="00124E22">
      <w:pPr>
        <w:pStyle w:val="ART"/>
        <w:rPr>
          <w:rFonts w:ascii="Candara" w:hAnsi="Candara"/>
          <w:sz w:val="20"/>
        </w:rPr>
      </w:pPr>
      <w:r>
        <w:rPr>
          <w:rFonts w:ascii="Candara" w:hAnsi="Candara"/>
          <w:sz w:val="20"/>
        </w:rPr>
        <w:t>RÉSUMÉ</w:t>
      </w:r>
    </w:p>
    <w:p w14:paraId="218F8E47" w14:textId="6F7FAC58" w:rsidR="00124E22" w:rsidRPr="00A90FE0" w:rsidRDefault="00124E22" w:rsidP="00124E22">
      <w:pPr>
        <w:pStyle w:val="PR1"/>
        <w:rPr>
          <w:rFonts w:ascii="Candara" w:hAnsi="Candara"/>
          <w:sz w:val="20"/>
        </w:rPr>
      </w:pPr>
      <w:r>
        <w:rPr>
          <w:rFonts w:ascii="Candara" w:hAnsi="Candara"/>
          <w:sz w:val="20"/>
        </w:rPr>
        <w:t>Cette section concerne un système de revêtement de sol résineux, à base d’époxy.</w:t>
      </w:r>
    </w:p>
    <w:p w14:paraId="1B51FCDB" w14:textId="7703FE29" w:rsidR="00124E22" w:rsidRPr="00A90FE0" w:rsidRDefault="00124E22" w:rsidP="00124E22">
      <w:pPr>
        <w:pStyle w:val="PR2"/>
        <w:spacing w:before="240"/>
        <w:rPr>
          <w:rFonts w:ascii="Candara" w:hAnsi="Candara"/>
          <w:sz w:val="20"/>
        </w:rPr>
      </w:pPr>
      <w:r>
        <w:rPr>
          <w:rFonts w:ascii="Candara" w:hAnsi="Candara"/>
          <w:sz w:val="20"/>
        </w:rPr>
        <w:t>Méthode d’application :</w:t>
      </w:r>
      <w:r w:rsidR="0093322F">
        <w:rPr>
          <w:rFonts w:ascii="Candara" w:hAnsi="Candara"/>
          <w:sz w:val="20"/>
        </w:rPr>
        <w:t xml:space="preserve"> t</w:t>
      </w:r>
      <w:r>
        <w:rPr>
          <w:rFonts w:ascii="Candara" w:hAnsi="Candara"/>
          <w:sz w:val="20"/>
        </w:rPr>
        <w:t>ruelle métallique; mécanique ou manuelle</w:t>
      </w:r>
    </w:p>
    <w:p w14:paraId="3E04D24F" w14:textId="77777777" w:rsidR="00124E22" w:rsidRPr="00A90FE0" w:rsidRDefault="00124E22" w:rsidP="00124E22">
      <w:pPr>
        <w:pStyle w:val="ART"/>
        <w:rPr>
          <w:rFonts w:ascii="Candara" w:hAnsi="Candara"/>
          <w:sz w:val="20"/>
        </w:rPr>
      </w:pPr>
      <w:r>
        <w:rPr>
          <w:rFonts w:ascii="Candara" w:hAnsi="Candara"/>
          <w:sz w:val="20"/>
        </w:rPr>
        <w:t>SOUMISSIONS</w:t>
      </w:r>
    </w:p>
    <w:p w14:paraId="5A04F01F" w14:textId="2C76AF13" w:rsidR="00124E22" w:rsidRPr="00A90FE0" w:rsidRDefault="00124E22" w:rsidP="00124E22">
      <w:pPr>
        <w:pStyle w:val="PR1"/>
        <w:rPr>
          <w:rFonts w:ascii="Candara" w:hAnsi="Candara"/>
          <w:sz w:val="20"/>
        </w:rPr>
      </w:pPr>
      <w:r>
        <w:rPr>
          <w:rFonts w:ascii="Candara" w:hAnsi="Candara"/>
          <w:sz w:val="20"/>
        </w:rPr>
        <w:t>Données du produit :</w:t>
      </w:r>
      <w:r w:rsidR="0093322F">
        <w:rPr>
          <w:rFonts w:ascii="Candara" w:hAnsi="Candara"/>
          <w:sz w:val="20"/>
        </w:rPr>
        <w:t xml:space="preserve"> </w:t>
      </w:r>
      <w:r>
        <w:rPr>
          <w:rFonts w:ascii="Candara" w:hAnsi="Candara"/>
          <w:sz w:val="20"/>
        </w:rPr>
        <w:t>pour chaque type de produit indiqué, inclure les données techniques, les instructions d’application et les recommandations du fabricant pour chacun des composants du revêtement de sol résineux spécifié.</w:t>
      </w:r>
    </w:p>
    <w:p w14:paraId="2950641D" w14:textId="7162A3A3" w:rsidR="00124E22" w:rsidRPr="00A90FE0" w:rsidRDefault="00124E22" w:rsidP="00124E22">
      <w:pPr>
        <w:pStyle w:val="PR1"/>
        <w:rPr>
          <w:rFonts w:ascii="Candara" w:hAnsi="Candara"/>
          <w:sz w:val="20"/>
        </w:rPr>
      </w:pPr>
      <w:r>
        <w:rPr>
          <w:rFonts w:ascii="Candara" w:hAnsi="Candara"/>
          <w:sz w:val="20"/>
        </w:rPr>
        <w:t xml:space="preserve">Échantillons de vérification : pour chaque système de revêtement résineux requis, échantillon carré de </w:t>
      </w:r>
      <w:r>
        <w:rPr>
          <w:rStyle w:val="IP"/>
          <w:rFonts w:ascii="Candara" w:hAnsi="Candara"/>
          <w:sz w:val="20"/>
        </w:rPr>
        <w:t xml:space="preserve">5 pouces </w:t>
      </w:r>
      <w:r>
        <w:rPr>
          <w:rStyle w:val="SI"/>
          <w:rFonts w:ascii="Candara" w:hAnsi="Candara"/>
          <w:sz w:val="20"/>
        </w:rPr>
        <w:t>(150 mm)</w:t>
      </w:r>
      <w:r>
        <w:rPr>
          <w:rFonts w:ascii="Candara" w:hAnsi="Candara"/>
          <w:sz w:val="20"/>
        </w:rPr>
        <w:t>, appliqué sur un support rigide.</w:t>
      </w:r>
    </w:p>
    <w:p w14:paraId="603DCAA3" w14:textId="5A0FF3DC" w:rsidR="00124E22" w:rsidRPr="00A90FE0" w:rsidRDefault="00124E22" w:rsidP="00124E22">
      <w:pPr>
        <w:pStyle w:val="PR1"/>
        <w:rPr>
          <w:rFonts w:ascii="Candara" w:hAnsi="Candara"/>
          <w:sz w:val="20"/>
        </w:rPr>
      </w:pPr>
      <w:r>
        <w:rPr>
          <w:rFonts w:ascii="Candara" w:hAnsi="Candara"/>
          <w:sz w:val="20"/>
        </w:rPr>
        <w:t>Fiche produit :</w:t>
      </w:r>
      <w:r w:rsidR="0093322F">
        <w:rPr>
          <w:rFonts w:ascii="Candara" w:hAnsi="Candara"/>
          <w:sz w:val="20"/>
        </w:rPr>
        <w:t xml:space="preserve"> </w:t>
      </w:r>
      <w:r>
        <w:rPr>
          <w:rFonts w:ascii="Candara" w:hAnsi="Candara"/>
          <w:sz w:val="20"/>
        </w:rPr>
        <w:t>utiliser les désignations de revêtement de sol résineux indiquées dans la section 2 de la fiche produit, et les désignations de locaux indiquées sur les dessins de la fiche produit.</w:t>
      </w:r>
    </w:p>
    <w:p w14:paraId="6672BC9E" w14:textId="11714623" w:rsidR="00124E22" w:rsidRPr="00A90FE0" w:rsidRDefault="00124E22" w:rsidP="00124E22">
      <w:pPr>
        <w:pStyle w:val="PR1"/>
        <w:rPr>
          <w:rFonts w:ascii="Candara" w:hAnsi="Candara"/>
          <w:sz w:val="20"/>
        </w:rPr>
      </w:pPr>
      <w:r>
        <w:rPr>
          <w:rFonts w:ascii="Candara" w:hAnsi="Candara"/>
          <w:sz w:val="20"/>
        </w:rPr>
        <w:t>Certificats des installateurs :</w:t>
      </w:r>
      <w:r w:rsidR="0093322F">
        <w:rPr>
          <w:rFonts w:ascii="Candara" w:hAnsi="Candara"/>
          <w:sz w:val="20"/>
        </w:rPr>
        <w:t xml:space="preserve"> </w:t>
      </w:r>
      <w:r>
        <w:rPr>
          <w:rFonts w:ascii="Candara" w:hAnsi="Candara"/>
          <w:sz w:val="20"/>
        </w:rPr>
        <w:t>signés par le fabricant et attestant que les installateurs sont conformes aux exigences spécifiées.</w:t>
      </w:r>
    </w:p>
    <w:p w14:paraId="5ABAD6AF" w14:textId="271D49BC" w:rsidR="00124E22" w:rsidRPr="00A90FE0" w:rsidRDefault="00124E22" w:rsidP="00124E22">
      <w:pPr>
        <w:pStyle w:val="PR1"/>
        <w:rPr>
          <w:rFonts w:ascii="Candara" w:hAnsi="Candara"/>
          <w:sz w:val="20"/>
        </w:rPr>
      </w:pPr>
      <w:r>
        <w:rPr>
          <w:rFonts w:ascii="Candara" w:hAnsi="Candara"/>
          <w:sz w:val="20"/>
        </w:rPr>
        <w:t>Informations relatives à l’entretien :</w:t>
      </w:r>
      <w:r w:rsidR="0093322F">
        <w:rPr>
          <w:rFonts w:ascii="Candara" w:hAnsi="Candara"/>
          <w:sz w:val="20"/>
        </w:rPr>
        <w:t xml:space="preserve"> </w:t>
      </w:r>
      <w:r>
        <w:rPr>
          <w:rFonts w:ascii="Candara" w:hAnsi="Candara"/>
          <w:sz w:val="20"/>
        </w:rPr>
        <w:t>pour les revêtements de sol résineux, à inclure dans les manuels de maintenance.</w:t>
      </w:r>
    </w:p>
    <w:p w14:paraId="4CCAD6E2" w14:textId="77777777" w:rsidR="00124E22" w:rsidRPr="00A90FE0" w:rsidRDefault="00124E22" w:rsidP="00124E22">
      <w:pPr>
        <w:pStyle w:val="ART"/>
        <w:rPr>
          <w:rFonts w:ascii="Candara" w:hAnsi="Candara"/>
          <w:sz w:val="20"/>
        </w:rPr>
      </w:pPr>
      <w:r>
        <w:rPr>
          <w:rFonts w:ascii="Candara" w:hAnsi="Candara"/>
          <w:sz w:val="20"/>
        </w:rPr>
        <w:t>ASSURANCE QUALITÉ</w:t>
      </w:r>
    </w:p>
    <w:p w14:paraId="1CA277BE" w14:textId="55DAF88D" w:rsidR="00124E22" w:rsidRPr="00A90FE0" w:rsidRDefault="00124E22" w:rsidP="00124E22">
      <w:pPr>
        <w:pStyle w:val="PR1"/>
        <w:rPr>
          <w:rFonts w:ascii="Candara" w:hAnsi="Candara"/>
          <w:sz w:val="20"/>
        </w:rPr>
      </w:pPr>
      <w:r>
        <w:rPr>
          <w:rFonts w:ascii="Candara" w:hAnsi="Candara"/>
          <w:sz w:val="20"/>
        </w:rPr>
        <w:t xml:space="preserve">Aucune demande de substitution qui modifierait le type générique du système de sol spécifié (système à base de mortier époxy) ne sera </w:t>
      </w:r>
      <w:r w:rsidR="00C619F2">
        <w:rPr>
          <w:rFonts w:ascii="Candara" w:hAnsi="Candara"/>
          <w:sz w:val="20"/>
        </w:rPr>
        <w:t>prise en considération</w:t>
      </w:r>
      <w:r>
        <w:rPr>
          <w:rFonts w:ascii="Candara" w:hAnsi="Candara"/>
          <w:sz w:val="20"/>
        </w:rPr>
        <w:t xml:space="preserve">. Des matériaux équivalents produits par d’autres fabricants pourront être substitués uniquement sur approbation de l’architecte ou de l’ingénieur. Les demandes de substitution ne seront </w:t>
      </w:r>
      <w:r w:rsidR="00C619F2">
        <w:rPr>
          <w:rFonts w:ascii="Candara" w:hAnsi="Candara"/>
          <w:sz w:val="20"/>
        </w:rPr>
        <w:t>prise</w:t>
      </w:r>
      <w:r w:rsidR="00A86351">
        <w:rPr>
          <w:rFonts w:ascii="Candara" w:hAnsi="Candara"/>
          <w:sz w:val="20"/>
        </w:rPr>
        <w:t>s</w:t>
      </w:r>
      <w:r w:rsidR="00C619F2">
        <w:rPr>
          <w:rFonts w:ascii="Candara" w:hAnsi="Candara"/>
          <w:sz w:val="20"/>
        </w:rPr>
        <w:t xml:space="preserve"> en considération </w:t>
      </w:r>
      <w:r>
        <w:rPr>
          <w:rFonts w:ascii="Candara" w:hAnsi="Candara"/>
          <w:sz w:val="20"/>
        </w:rPr>
        <w:lastRenderedPageBreak/>
        <w:t>que si elles sont présentées 10 jours avant la date de clôture de la soumission. Toute demande sera assujettie aux exigences de spécifications décrites dans la présente section.</w:t>
      </w:r>
    </w:p>
    <w:p w14:paraId="1FD86D1F" w14:textId="4DF58EF3" w:rsidR="00124E22" w:rsidRDefault="00124E22" w:rsidP="00124E22">
      <w:pPr>
        <w:pStyle w:val="PR1"/>
        <w:rPr>
          <w:rFonts w:ascii="Candara" w:hAnsi="Candara"/>
          <w:sz w:val="20"/>
        </w:rPr>
      </w:pPr>
      <w:r>
        <w:rPr>
          <w:rFonts w:ascii="Candara" w:hAnsi="Candara"/>
          <w:sz w:val="20"/>
        </w:rPr>
        <w:t>Qualifications de l’installateur :</w:t>
      </w:r>
      <w:r w:rsidR="0093322F">
        <w:rPr>
          <w:rFonts w:ascii="Candara" w:hAnsi="Candara"/>
          <w:sz w:val="20"/>
        </w:rPr>
        <w:t xml:space="preserve"> e</w:t>
      </w:r>
      <w:r>
        <w:rPr>
          <w:rFonts w:ascii="Candara" w:hAnsi="Candara"/>
          <w:sz w:val="20"/>
        </w:rPr>
        <w:t xml:space="preserve">ngager un installateur d’expérience (applicateur) qui est expérimenté dans l’application de systèmes de revêtement de sol résineux similaires en termes de matériaux, de conception et d’importance à celles indiquées pour ce projet, dont le travail a produit plusieurs installations, avec des performances en service réussies, et qui </w:t>
      </w:r>
      <w:r w:rsidR="00842715">
        <w:rPr>
          <w:rFonts w:ascii="Candara" w:hAnsi="Candara"/>
          <w:sz w:val="20"/>
        </w:rPr>
        <w:t xml:space="preserve">est </w:t>
      </w:r>
      <w:r>
        <w:rPr>
          <w:rFonts w:ascii="Candara" w:hAnsi="Candara"/>
          <w:sz w:val="20"/>
        </w:rPr>
        <w:t>approuvé par le fabricant de planchers résineux.</w:t>
      </w:r>
    </w:p>
    <w:p w14:paraId="71C7A8AC" w14:textId="77777777" w:rsidR="009256A5" w:rsidRPr="00A90FE0" w:rsidRDefault="009256A5" w:rsidP="009256A5">
      <w:pPr>
        <w:pStyle w:val="PR1"/>
        <w:numPr>
          <w:ilvl w:val="0"/>
          <w:numId w:val="0"/>
        </w:numPr>
        <w:ind w:left="864"/>
        <w:rPr>
          <w:rFonts w:ascii="Candara" w:hAnsi="Candara"/>
          <w:sz w:val="20"/>
        </w:rPr>
      </w:pPr>
    </w:p>
    <w:p w14:paraId="2248562D" w14:textId="77777777" w:rsidR="00124E22" w:rsidRPr="00A90FE0" w:rsidRDefault="00124E22" w:rsidP="00124E22">
      <w:pPr>
        <w:pStyle w:val="PR2"/>
        <w:rPr>
          <w:rFonts w:ascii="Candara" w:hAnsi="Candara"/>
          <w:sz w:val="20"/>
        </w:rPr>
      </w:pPr>
      <w:r>
        <w:rPr>
          <w:rFonts w:ascii="Candara" w:hAnsi="Candara"/>
          <w:sz w:val="20"/>
        </w:rPr>
        <w:t>Engager un installateur certifié par écrit par le fabricant de revêtement de sol résineux comme étant qualifié pour l’application des systèmes de revêtement de sol résineux spécifiés.</w:t>
      </w:r>
    </w:p>
    <w:p w14:paraId="4C1EC04F" w14:textId="351AACD8" w:rsidR="00124E22" w:rsidRPr="00A90FE0" w:rsidRDefault="006F3BAD" w:rsidP="00124E22">
      <w:pPr>
        <w:pStyle w:val="PR2"/>
        <w:rPr>
          <w:rFonts w:ascii="Candara" w:hAnsi="Candara"/>
          <w:sz w:val="20"/>
        </w:rPr>
      </w:pPr>
      <w:r>
        <w:rPr>
          <w:rFonts w:ascii="Candara" w:hAnsi="Candara"/>
          <w:sz w:val="20"/>
        </w:rPr>
        <w:t>L’installateur du revêtement de sol doit avoir complété au moins cinq (5) projets d’ampleur et de complexité équivalentes.</w:t>
      </w:r>
    </w:p>
    <w:p w14:paraId="52C466DF" w14:textId="3FEAA8F7" w:rsidR="00124E22" w:rsidRPr="00A90FE0" w:rsidRDefault="00124E22" w:rsidP="00124E22">
      <w:pPr>
        <w:pStyle w:val="PR1"/>
        <w:rPr>
          <w:rFonts w:ascii="Candara" w:hAnsi="Candara"/>
          <w:sz w:val="20"/>
        </w:rPr>
      </w:pPr>
      <w:r>
        <w:rPr>
          <w:rFonts w:ascii="Candara" w:hAnsi="Candara"/>
          <w:sz w:val="20"/>
        </w:rPr>
        <w:t>Limitations de source :</w:t>
      </w:r>
      <w:r w:rsidR="0093322F">
        <w:rPr>
          <w:rFonts w:ascii="Candara" w:hAnsi="Candara"/>
          <w:sz w:val="20"/>
        </w:rPr>
        <w:t xml:space="preserve"> </w:t>
      </w:r>
      <w:r>
        <w:rPr>
          <w:rFonts w:ascii="Candara" w:hAnsi="Candara"/>
          <w:sz w:val="20"/>
        </w:rPr>
        <w:t>se procurer les matériaux de revêtement de sol résineux primaires, y compris les apprêts, résines, agents de durcissement, coulis et produits de finition, auprès d’une seule source et d’un seul fabricant, n’ayant pas moins de dix années d’expérience dans la fabrication et l’installation des matériaux primaires décrits dans cette section.</w:t>
      </w:r>
      <w:r w:rsidR="0093322F">
        <w:rPr>
          <w:rFonts w:ascii="Candara" w:hAnsi="Candara"/>
          <w:sz w:val="20"/>
        </w:rPr>
        <w:t xml:space="preserve"> </w:t>
      </w:r>
      <w:r>
        <w:rPr>
          <w:rFonts w:ascii="Candara" w:hAnsi="Candara"/>
          <w:sz w:val="20"/>
        </w:rPr>
        <w:t>Se procurer des matériaux secondaires, y compris matériaux de ragréage et de remplissage, scellant de joints et produits de réparation, dont le type et la source sont recommandés par le fabricant des matériaux primaires.</w:t>
      </w:r>
    </w:p>
    <w:p w14:paraId="53AB607D" w14:textId="77777777" w:rsidR="00124E22" w:rsidRPr="00A90FE0" w:rsidRDefault="00124E22" w:rsidP="00124E22">
      <w:pPr>
        <w:pStyle w:val="PR1"/>
        <w:rPr>
          <w:rFonts w:ascii="Candara" w:hAnsi="Candara"/>
          <w:sz w:val="20"/>
        </w:rPr>
      </w:pPr>
      <w:r>
        <w:rPr>
          <w:rFonts w:ascii="Candara" w:hAnsi="Candara"/>
          <w:sz w:val="20"/>
        </w:rPr>
        <w:t>Représentants du service technique sur le terrain du fabricant : le fabricant de revêtement de sol résineux doit retenir les services de représentants du service technique sur le terrain, formés spécifiquement sur l’installation du système à utiliser pour le projet.</w:t>
      </w:r>
    </w:p>
    <w:p w14:paraId="70A16F54" w14:textId="6FB2F63A" w:rsidR="00124E22" w:rsidRPr="00A90FE0" w:rsidRDefault="00124E22" w:rsidP="00124E22">
      <w:pPr>
        <w:pStyle w:val="PR2"/>
        <w:spacing w:before="240"/>
        <w:rPr>
          <w:rFonts w:ascii="Candara" w:hAnsi="Candara"/>
          <w:sz w:val="20"/>
        </w:rPr>
      </w:pPr>
      <w:r>
        <w:rPr>
          <w:rFonts w:ascii="Candara" w:hAnsi="Candara"/>
          <w:sz w:val="20"/>
        </w:rPr>
        <w:t>Les représentants du service technique sur le terrain doivent être employés par le fabricant du système pour aider les processus d’assurance qualité et de contrôle qualité de l’installation, et doivent être disponibles pour la résolution des problèmes sur le terrain avec l’installateur.</w:t>
      </w:r>
    </w:p>
    <w:p w14:paraId="4C24A5C7" w14:textId="78B9CBA6" w:rsidR="00124E22" w:rsidRPr="00A90FE0" w:rsidRDefault="00124E22" w:rsidP="00124E22">
      <w:pPr>
        <w:pStyle w:val="PR1"/>
        <w:rPr>
          <w:rFonts w:ascii="Candara" w:hAnsi="Candara"/>
          <w:sz w:val="20"/>
        </w:rPr>
      </w:pPr>
      <w:r>
        <w:rPr>
          <w:rFonts w:ascii="Candara" w:hAnsi="Candara"/>
          <w:sz w:val="20"/>
        </w:rPr>
        <w:t>Zones d’essai :</w:t>
      </w:r>
      <w:r w:rsidR="0093322F">
        <w:rPr>
          <w:rFonts w:ascii="Candara" w:hAnsi="Candara"/>
          <w:sz w:val="20"/>
        </w:rPr>
        <w:t xml:space="preserve"> </w:t>
      </w:r>
      <w:r>
        <w:rPr>
          <w:rFonts w:ascii="Candara" w:hAnsi="Candara"/>
          <w:sz w:val="20"/>
        </w:rPr>
        <w:t>appliquer le revêtement sur des zones d’essai pour vérifier les sélections effectuées à partir des échantillons présentés, et pour démontrer les effets esthétiques et définir les normes de qualité pour les matériaux et l’exécution.</w:t>
      </w:r>
    </w:p>
    <w:p w14:paraId="34F89B8F" w14:textId="3F9D0E13" w:rsidR="00124E22" w:rsidRPr="00A90FE0" w:rsidRDefault="00124E22" w:rsidP="00124E22">
      <w:pPr>
        <w:pStyle w:val="PR2"/>
        <w:spacing w:before="240"/>
        <w:rPr>
          <w:rFonts w:ascii="Candara" w:hAnsi="Candara"/>
          <w:sz w:val="20"/>
        </w:rPr>
      </w:pPr>
      <w:r>
        <w:rPr>
          <w:rFonts w:ascii="Candara" w:hAnsi="Candara"/>
          <w:sz w:val="20"/>
        </w:rPr>
        <w:t xml:space="preserve">Appliquer le produit à pleine épaisseur, sur une zone de sol carrée de </w:t>
      </w:r>
      <w:r>
        <w:rPr>
          <w:rStyle w:val="IP"/>
          <w:rFonts w:ascii="Candara" w:hAnsi="Candara"/>
          <w:sz w:val="20"/>
        </w:rPr>
        <w:t>48 pouces (1200 mm)</w:t>
      </w:r>
      <w:r>
        <w:rPr>
          <w:rFonts w:ascii="Candara" w:hAnsi="Candara"/>
          <w:sz w:val="20"/>
        </w:rPr>
        <w:t xml:space="preserve"> choisie par l’architecte.</w:t>
      </w:r>
    </w:p>
    <w:p w14:paraId="53A156DD" w14:textId="1C1559C4" w:rsidR="00124E22" w:rsidRPr="00A90FE0" w:rsidRDefault="00124E22" w:rsidP="00124E22">
      <w:pPr>
        <w:pStyle w:val="PR3"/>
        <w:spacing w:before="240"/>
        <w:rPr>
          <w:rFonts w:ascii="Candara" w:hAnsi="Candara"/>
          <w:sz w:val="20"/>
        </w:rPr>
      </w:pPr>
      <w:r>
        <w:rPr>
          <w:rFonts w:ascii="Candara" w:hAnsi="Candara"/>
          <w:sz w:val="20"/>
        </w:rPr>
        <w:t xml:space="preserve">Inclure une section de </w:t>
      </w:r>
      <w:r>
        <w:rPr>
          <w:rStyle w:val="IP"/>
          <w:rFonts w:ascii="Candara" w:hAnsi="Candara"/>
          <w:sz w:val="20"/>
        </w:rPr>
        <w:t>48 pouces</w:t>
      </w:r>
      <w:r w:rsidR="009E161F">
        <w:rPr>
          <w:rStyle w:val="IP"/>
          <w:rFonts w:ascii="Candara" w:hAnsi="Candara"/>
          <w:sz w:val="20"/>
        </w:rPr>
        <w:t xml:space="preserve"> </w:t>
      </w:r>
      <w:r>
        <w:rPr>
          <w:rStyle w:val="SI"/>
          <w:rFonts w:ascii="Candara" w:hAnsi="Candara"/>
          <w:sz w:val="20"/>
        </w:rPr>
        <w:t>(1200 mm)</w:t>
      </w:r>
      <w:r>
        <w:rPr>
          <w:rFonts w:ascii="Candara" w:hAnsi="Candara"/>
          <w:sz w:val="20"/>
        </w:rPr>
        <w:t xml:space="preserve"> de plinthe intégrale.</w:t>
      </w:r>
    </w:p>
    <w:p w14:paraId="6F8E4901" w14:textId="2860DAC8" w:rsidR="00124E22" w:rsidRPr="00A90FE0" w:rsidRDefault="00124E22" w:rsidP="00124E22">
      <w:pPr>
        <w:pStyle w:val="PR2"/>
        <w:spacing w:before="240"/>
        <w:rPr>
          <w:rFonts w:ascii="Candara" w:hAnsi="Candara"/>
          <w:sz w:val="20"/>
        </w:rPr>
      </w:pPr>
      <w:r>
        <w:rPr>
          <w:rFonts w:ascii="Candara" w:hAnsi="Candara"/>
          <w:sz w:val="20"/>
        </w:rPr>
        <w:t>Les zones d’essai approuvées peuvent être intégrées à l’installation finale si ces zones sont intouchées au moment de la fin d</w:t>
      </w:r>
      <w:r w:rsidR="00087DE1">
        <w:rPr>
          <w:rFonts w:ascii="Candara" w:hAnsi="Candara"/>
          <w:sz w:val="20"/>
        </w:rPr>
        <w:t>e l’</w:t>
      </w:r>
      <w:r>
        <w:rPr>
          <w:rFonts w:ascii="Candara" w:hAnsi="Candara"/>
          <w:sz w:val="20"/>
        </w:rPr>
        <w:t>exécution des travaux.</w:t>
      </w:r>
    </w:p>
    <w:p w14:paraId="40939AB5" w14:textId="77777777" w:rsidR="00124E22" w:rsidRPr="00A90FE0" w:rsidRDefault="00124E22" w:rsidP="00124E22">
      <w:pPr>
        <w:pStyle w:val="PR1"/>
        <w:rPr>
          <w:rFonts w:ascii="Candara" w:hAnsi="Candara"/>
          <w:sz w:val="20"/>
        </w:rPr>
      </w:pPr>
      <w:r>
        <w:rPr>
          <w:rFonts w:ascii="Candara" w:hAnsi="Candara"/>
          <w:sz w:val="20"/>
        </w:rPr>
        <w:t xml:space="preserve">Réunion préalable à l’installation : </w:t>
      </w:r>
    </w:p>
    <w:p w14:paraId="79A2E898" w14:textId="7192297E" w:rsidR="00124E22" w:rsidRPr="00A90FE0" w:rsidRDefault="006F3BAD" w:rsidP="00124E22">
      <w:pPr>
        <w:pStyle w:val="PR2"/>
        <w:spacing w:before="240"/>
        <w:rPr>
          <w:rFonts w:ascii="Candara" w:hAnsi="Candara"/>
          <w:sz w:val="20"/>
        </w:rPr>
      </w:pPr>
      <w:r>
        <w:rPr>
          <w:rFonts w:ascii="Candara" w:hAnsi="Candara"/>
          <w:sz w:val="20"/>
        </w:rPr>
        <w:t>L’entrepreneur général doit organiser une réunion au moins trente jours avant le début des travaux.</w:t>
      </w:r>
    </w:p>
    <w:p w14:paraId="79C1FD0F" w14:textId="26B5F656" w:rsidR="00124E22" w:rsidRPr="00A90FE0" w:rsidRDefault="00087DE1" w:rsidP="00124E22">
      <w:pPr>
        <w:pStyle w:val="PR2"/>
        <w:spacing w:before="240"/>
        <w:rPr>
          <w:rFonts w:ascii="Candara" w:hAnsi="Candara"/>
          <w:sz w:val="20"/>
        </w:rPr>
      </w:pPr>
      <w:r>
        <w:rPr>
          <w:rFonts w:ascii="Candara" w:hAnsi="Candara"/>
          <w:sz w:val="20"/>
        </w:rPr>
        <w:t>Participants </w:t>
      </w:r>
      <w:r w:rsidR="00124E22">
        <w:rPr>
          <w:rFonts w:ascii="Candara" w:hAnsi="Candara"/>
          <w:sz w:val="20"/>
        </w:rPr>
        <w:t xml:space="preserve">: </w:t>
      </w:r>
    </w:p>
    <w:p w14:paraId="221633BE" w14:textId="77777777" w:rsidR="00124E22" w:rsidRPr="00A90FE0" w:rsidRDefault="00124E22" w:rsidP="00124E22">
      <w:pPr>
        <w:pStyle w:val="PR3"/>
        <w:spacing w:before="240"/>
        <w:rPr>
          <w:rFonts w:ascii="Candara" w:hAnsi="Candara"/>
          <w:sz w:val="20"/>
        </w:rPr>
      </w:pPr>
      <w:r>
        <w:rPr>
          <w:rFonts w:ascii="Candara" w:hAnsi="Candara"/>
          <w:sz w:val="20"/>
        </w:rPr>
        <w:lastRenderedPageBreak/>
        <w:t>Entrepreneur général</w:t>
      </w:r>
    </w:p>
    <w:p w14:paraId="48CBCD46" w14:textId="77777777" w:rsidR="00124E22" w:rsidRPr="00A90FE0" w:rsidRDefault="00124E22" w:rsidP="00124E22">
      <w:pPr>
        <w:pStyle w:val="PR3"/>
        <w:spacing w:before="240"/>
        <w:rPr>
          <w:rFonts w:ascii="Candara" w:hAnsi="Candara"/>
          <w:sz w:val="20"/>
        </w:rPr>
      </w:pPr>
      <w:r>
        <w:rPr>
          <w:rFonts w:ascii="Candara" w:hAnsi="Candara"/>
          <w:sz w:val="20"/>
        </w:rPr>
        <w:t>Architecte/Représentant du propriétaire.</w:t>
      </w:r>
    </w:p>
    <w:p w14:paraId="4D8EDAAF" w14:textId="77777777" w:rsidR="00124E22" w:rsidRPr="00A90FE0" w:rsidRDefault="00124E22" w:rsidP="00124E22">
      <w:pPr>
        <w:pStyle w:val="PR3"/>
        <w:spacing w:before="240"/>
        <w:rPr>
          <w:rFonts w:ascii="Candara" w:hAnsi="Candara"/>
          <w:sz w:val="20"/>
        </w:rPr>
      </w:pPr>
      <w:r>
        <w:rPr>
          <w:rFonts w:ascii="Candara" w:hAnsi="Candara"/>
          <w:sz w:val="20"/>
        </w:rPr>
        <w:t>Représentant du fabricant/Installateur.</w:t>
      </w:r>
    </w:p>
    <w:p w14:paraId="476F82DA" w14:textId="77777777" w:rsidR="00124E22" w:rsidRPr="00A90FE0" w:rsidRDefault="00124E22" w:rsidP="00124E22">
      <w:pPr>
        <w:pStyle w:val="ART"/>
        <w:rPr>
          <w:rFonts w:ascii="Candara" w:hAnsi="Candara"/>
          <w:sz w:val="20"/>
        </w:rPr>
      </w:pPr>
      <w:r>
        <w:rPr>
          <w:rFonts w:ascii="Candara" w:hAnsi="Candara"/>
          <w:sz w:val="20"/>
        </w:rPr>
        <w:t>LIVRAISON, ENTREPOSAGE ET MANUTENTION</w:t>
      </w:r>
    </w:p>
    <w:p w14:paraId="1BFBC123" w14:textId="0F4EC841" w:rsidR="00124E22" w:rsidRPr="00A90FE0" w:rsidRDefault="00124E22" w:rsidP="00124E22">
      <w:pPr>
        <w:pStyle w:val="PR1"/>
        <w:rPr>
          <w:rFonts w:ascii="Candara" w:hAnsi="Candara"/>
          <w:sz w:val="20"/>
        </w:rPr>
      </w:pPr>
      <w:r>
        <w:rPr>
          <w:rFonts w:ascii="Candara" w:hAnsi="Candara"/>
          <w:sz w:val="20"/>
        </w:rPr>
        <w:t>Livrer les matériaux dans les emballages et les contenants d’origine, avec scellements intacts, portant les étiquettes du fabricant indiquant la marque du produit, ainsi que les instructions pour l’entreposage et le mélange avec d’autres composants.</w:t>
      </w:r>
    </w:p>
    <w:p w14:paraId="242D0A53" w14:textId="79F9897E" w:rsidR="00124E22" w:rsidRPr="00A90FE0" w:rsidRDefault="00124E22" w:rsidP="00124E22">
      <w:pPr>
        <w:pStyle w:val="PR1"/>
        <w:rPr>
          <w:rFonts w:ascii="Candara" w:hAnsi="Candara"/>
          <w:sz w:val="20"/>
        </w:rPr>
      </w:pPr>
      <w:r>
        <w:rPr>
          <w:rFonts w:ascii="Candara" w:hAnsi="Candara"/>
          <w:sz w:val="20"/>
        </w:rPr>
        <w:t xml:space="preserve">Entreposer les matériaux de manière à prévenir la détérioration causée par l’humidité, la chaleur, le froid, les rayons directs du soleil ou autres effets néfastes. L’entreposage </w:t>
      </w:r>
      <w:r w:rsidR="00392340">
        <w:rPr>
          <w:rFonts w:ascii="Candara" w:hAnsi="Candara"/>
          <w:sz w:val="20"/>
        </w:rPr>
        <w:t>d</w:t>
      </w:r>
      <w:r>
        <w:rPr>
          <w:rFonts w:ascii="Candara" w:hAnsi="Candara"/>
          <w:sz w:val="20"/>
        </w:rPr>
        <w:t>oit se faire conformément à la fiche technique du produit</w:t>
      </w:r>
      <w:r w:rsidR="00392340">
        <w:rPr>
          <w:rFonts w:ascii="Candara" w:hAnsi="Candara"/>
          <w:sz w:val="20"/>
        </w:rPr>
        <w:t>.</w:t>
      </w:r>
    </w:p>
    <w:p w14:paraId="6EF1C4E0" w14:textId="661C43B4" w:rsidR="00124E22" w:rsidRPr="00A90FE0" w:rsidRDefault="00124E22" w:rsidP="00124E22">
      <w:pPr>
        <w:pStyle w:val="PR1"/>
        <w:rPr>
          <w:rFonts w:ascii="Candara" w:hAnsi="Candara"/>
          <w:sz w:val="20"/>
        </w:rPr>
      </w:pPr>
      <w:r>
        <w:rPr>
          <w:rFonts w:ascii="Candara" w:hAnsi="Candara"/>
          <w:sz w:val="20"/>
        </w:rPr>
        <w:t>Tous les matériaux utilisés doivent être pré</w:t>
      </w:r>
      <w:r w:rsidR="00392340">
        <w:rPr>
          <w:rFonts w:ascii="Candara" w:hAnsi="Candara"/>
          <w:sz w:val="20"/>
        </w:rPr>
        <w:t>-</w:t>
      </w:r>
      <w:r>
        <w:rPr>
          <w:rFonts w:ascii="Candara" w:hAnsi="Candara"/>
          <w:sz w:val="20"/>
        </w:rPr>
        <w:t>pesés en usine et pré</w:t>
      </w:r>
      <w:r w:rsidR="00392340">
        <w:rPr>
          <w:rFonts w:ascii="Candara" w:hAnsi="Candara"/>
          <w:sz w:val="20"/>
        </w:rPr>
        <w:t>-</w:t>
      </w:r>
      <w:r>
        <w:rPr>
          <w:rFonts w:ascii="Candara" w:hAnsi="Candara"/>
          <w:sz w:val="20"/>
        </w:rPr>
        <w:t>emballés en lots individuels faciles à manipuler, afin d’éliminer les risques d’erreur de mélange sur le site.</w:t>
      </w:r>
      <w:r w:rsidR="0093322F">
        <w:rPr>
          <w:rFonts w:ascii="Candara" w:hAnsi="Candara"/>
          <w:sz w:val="20"/>
        </w:rPr>
        <w:t xml:space="preserve"> </w:t>
      </w:r>
      <w:r>
        <w:rPr>
          <w:rFonts w:ascii="Candara" w:hAnsi="Candara"/>
          <w:sz w:val="20"/>
        </w:rPr>
        <w:t>La pesée et les mesures volumétriques ne sont pas autorisé</w:t>
      </w:r>
      <w:r w:rsidR="009E161F">
        <w:rPr>
          <w:rFonts w:ascii="Candara" w:hAnsi="Candara"/>
          <w:sz w:val="20"/>
        </w:rPr>
        <w:t>e</w:t>
      </w:r>
      <w:r>
        <w:rPr>
          <w:rFonts w:ascii="Candara" w:hAnsi="Candara"/>
          <w:sz w:val="20"/>
        </w:rPr>
        <w:t>s sur le site.</w:t>
      </w:r>
    </w:p>
    <w:p w14:paraId="4C1AC474" w14:textId="77777777" w:rsidR="00124E22" w:rsidRPr="00A90FE0" w:rsidRDefault="00124E22" w:rsidP="00124E22">
      <w:pPr>
        <w:pStyle w:val="ART"/>
        <w:rPr>
          <w:rFonts w:ascii="Candara" w:hAnsi="Candara"/>
          <w:sz w:val="20"/>
        </w:rPr>
      </w:pPr>
      <w:r>
        <w:rPr>
          <w:rFonts w:ascii="Candara" w:hAnsi="Candara"/>
          <w:sz w:val="20"/>
        </w:rPr>
        <w:t>CONDITIONS DU PROJET</w:t>
      </w:r>
    </w:p>
    <w:p w14:paraId="39EF7261" w14:textId="1307EBB6" w:rsidR="00124E22" w:rsidRPr="00A90FE0" w:rsidRDefault="00124E22" w:rsidP="00124E22">
      <w:pPr>
        <w:pStyle w:val="PR1"/>
        <w:rPr>
          <w:rFonts w:ascii="Candara" w:hAnsi="Candara"/>
          <w:sz w:val="20"/>
        </w:rPr>
      </w:pPr>
      <w:r>
        <w:rPr>
          <w:rFonts w:ascii="Candara" w:hAnsi="Candara"/>
          <w:sz w:val="20"/>
        </w:rPr>
        <w:t>Limitations environnementales :</w:t>
      </w:r>
      <w:r w:rsidR="0093322F">
        <w:rPr>
          <w:rFonts w:ascii="Candara" w:hAnsi="Candara"/>
          <w:sz w:val="20"/>
        </w:rPr>
        <w:t xml:space="preserve"> s</w:t>
      </w:r>
      <w:r>
        <w:rPr>
          <w:rFonts w:ascii="Candara" w:hAnsi="Candara"/>
          <w:sz w:val="20"/>
        </w:rPr>
        <w:t>e conformer aux instructions écrites du fabricant de revêtement de sol résineux pour la température du support, la température ambiante, l’humidité, la ventilation, et autres conditions relatives à l’application du revêtement de sol résineux.</w:t>
      </w:r>
    </w:p>
    <w:p w14:paraId="54920473" w14:textId="38FDFD43" w:rsidR="00124E22" w:rsidRPr="00A90FE0" w:rsidRDefault="00124E22" w:rsidP="00124E22">
      <w:pPr>
        <w:pStyle w:val="PR2"/>
        <w:spacing w:before="240"/>
        <w:rPr>
          <w:rFonts w:ascii="Candara" w:hAnsi="Candara"/>
          <w:sz w:val="20"/>
        </w:rPr>
      </w:pPr>
      <w:r>
        <w:rPr>
          <w:rFonts w:ascii="Candara" w:hAnsi="Candara"/>
          <w:sz w:val="20"/>
        </w:rPr>
        <w:t>Maintenir la température du support et du matériau entre 18 et 30 </w:t>
      </w:r>
      <w:r w:rsidR="009E161F">
        <w:rPr>
          <w:rFonts w:ascii="Candara" w:hAnsi="Candara"/>
          <w:sz w:val="20"/>
        </w:rPr>
        <w:t>°</w:t>
      </w:r>
      <w:r>
        <w:rPr>
          <w:rFonts w:ascii="Candara" w:hAnsi="Candara"/>
          <w:sz w:val="20"/>
        </w:rPr>
        <w:t>C (65 à 85 </w:t>
      </w:r>
      <w:r w:rsidR="009E161F">
        <w:rPr>
          <w:rFonts w:ascii="Candara" w:hAnsi="Candara"/>
          <w:sz w:val="20"/>
        </w:rPr>
        <w:t>°</w:t>
      </w:r>
      <w:r>
        <w:rPr>
          <w:rFonts w:ascii="Candara" w:hAnsi="Candara"/>
          <w:sz w:val="20"/>
        </w:rPr>
        <w:t>F) pendant l’application du revêtement de sol résineux et pendant au moins 24 heures après l’application.</w:t>
      </w:r>
    </w:p>
    <w:p w14:paraId="1BD7A36D" w14:textId="02E9CB76" w:rsidR="00124E22" w:rsidRPr="00A90FE0" w:rsidRDefault="00124E22" w:rsidP="00124E22">
      <w:pPr>
        <w:pStyle w:val="PR1"/>
        <w:rPr>
          <w:rFonts w:ascii="Candara" w:hAnsi="Candara"/>
          <w:sz w:val="20"/>
        </w:rPr>
      </w:pPr>
      <w:r>
        <w:rPr>
          <w:rFonts w:ascii="Candara" w:hAnsi="Candara"/>
          <w:sz w:val="20"/>
        </w:rPr>
        <w:t>Éclairage</w:t>
      </w:r>
      <w:r w:rsidR="009E161F">
        <w:rPr>
          <w:rFonts w:ascii="Candara" w:hAnsi="Candara"/>
          <w:sz w:val="20"/>
        </w:rPr>
        <w:t> </w:t>
      </w:r>
      <w:r>
        <w:rPr>
          <w:rFonts w:ascii="Candara" w:hAnsi="Candara"/>
          <w:sz w:val="20"/>
        </w:rPr>
        <w:t>:</w:t>
      </w:r>
      <w:r w:rsidR="0093322F">
        <w:rPr>
          <w:rFonts w:ascii="Candara" w:hAnsi="Candara"/>
          <w:sz w:val="20"/>
        </w:rPr>
        <w:t xml:space="preserve"> </w:t>
      </w:r>
      <w:r>
        <w:rPr>
          <w:rFonts w:ascii="Candara" w:hAnsi="Candara"/>
          <w:sz w:val="20"/>
        </w:rPr>
        <w:t>fournir un éclairage permanent ou, si aucun éclairage permanent n’est installé, simuler des conditions d’éclairage permanent pendant l’application du revêtement de sol résineux.</w:t>
      </w:r>
    </w:p>
    <w:p w14:paraId="3AA55162" w14:textId="178E1A4B" w:rsidR="00124E22" w:rsidRPr="00A90FE0" w:rsidRDefault="00124E22" w:rsidP="00124E22">
      <w:pPr>
        <w:pStyle w:val="PR1"/>
        <w:rPr>
          <w:rFonts w:ascii="Candara" w:hAnsi="Candara"/>
          <w:sz w:val="20"/>
        </w:rPr>
      </w:pPr>
      <w:r>
        <w:rPr>
          <w:rFonts w:ascii="Candara" w:hAnsi="Candara"/>
          <w:sz w:val="20"/>
        </w:rPr>
        <w:t>Fermer les espaces à la circulation pendant l’application du revêtement de sol résineux, et pendant au moins 24 heures après l’application, à moins qu’une période plus longue soit recommandée par le fabricant.</w:t>
      </w:r>
    </w:p>
    <w:p w14:paraId="732FF833" w14:textId="21CE9A4F" w:rsidR="00124E22" w:rsidRPr="00A90FE0" w:rsidRDefault="006F3BAD" w:rsidP="00124E22">
      <w:pPr>
        <w:pStyle w:val="PR1"/>
        <w:rPr>
          <w:rFonts w:ascii="Candara" w:hAnsi="Candara"/>
          <w:sz w:val="20"/>
        </w:rPr>
      </w:pPr>
      <w:r>
        <w:rPr>
          <w:rFonts w:ascii="Candara" w:hAnsi="Candara"/>
          <w:sz w:val="20"/>
        </w:rPr>
        <w:t>Les supports en béton doivent être correctement durcis.</w:t>
      </w:r>
      <w:r w:rsidR="0093322F">
        <w:rPr>
          <w:rFonts w:ascii="Candara" w:hAnsi="Candara"/>
          <w:sz w:val="20"/>
        </w:rPr>
        <w:t xml:space="preserve"> </w:t>
      </w:r>
      <w:r>
        <w:rPr>
          <w:rFonts w:ascii="Candara" w:hAnsi="Candara"/>
          <w:sz w:val="20"/>
        </w:rPr>
        <w:t>Un pare-vapeur doit être présent pour les planchers en béton au niveau du sol ou plus bas.</w:t>
      </w:r>
      <w:r w:rsidR="0093322F">
        <w:rPr>
          <w:rFonts w:ascii="Candara" w:hAnsi="Candara"/>
          <w:sz w:val="20"/>
        </w:rPr>
        <w:t xml:space="preserve"> </w:t>
      </w:r>
      <w:r>
        <w:rPr>
          <w:rFonts w:ascii="Candara" w:hAnsi="Candara"/>
          <w:sz w:val="20"/>
        </w:rPr>
        <w:t>Sinon, un coulis résistant à la pression osmotique doit être installé avant l’application du revêtement résineux</w:t>
      </w:r>
      <w:r w:rsidR="009E161F">
        <w:rPr>
          <w:rFonts w:ascii="Candara" w:hAnsi="Candara"/>
          <w:sz w:val="20"/>
        </w:rPr>
        <w:t>.</w:t>
      </w:r>
    </w:p>
    <w:p w14:paraId="1251ABB9" w14:textId="77777777" w:rsidR="00124E22" w:rsidRPr="00A90FE0" w:rsidRDefault="00124E22" w:rsidP="00124E22">
      <w:pPr>
        <w:pStyle w:val="PR1"/>
        <w:numPr>
          <w:ilvl w:val="0"/>
          <w:numId w:val="0"/>
        </w:numPr>
        <w:rPr>
          <w:rFonts w:ascii="Candara" w:hAnsi="Candara"/>
          <w:sz w:val="20"/>
        </w:rPr>
      </w:pPr>
      <w:r>
        <w:rPr>
          <w:rFonts w:ascii="Candara" w:hAnsi="Candara"/>
          <w:sz w:val="20"/>
        </w:rPr>
        <w:t>1.7</w:t>
      </w:r>
      <w:r>
        <w:rPr>
          <w:rFonts w:ascii="Candara" w:hAnsi="Candara"/>
          <w:sz w:val="20"/>
        </w:rPr>
        <w:tab/>
        <w:t>GARANTIE</w:t>
      </w:r>
    </w:p>
    <w:p w14:paraId="6235A0F6" w14:textId="051745CF" w:rsidR="00124E22" w:rsidRPr="00A90FE0" w:rsidRDefault="006F3BAD" w:rsidP="00124E22">
      <w:pPr>
        <w:pStyle w:val="PR1"/>
        <w:numPr>
          <w:ilvl w:val="4"/>
          <w:numId w:val="2"/>
        </w:numPr>
        <w:rPr>
          <w:rFonts w:ascii="Candara" w:hAnsi="Candara"/>
          <w:sz w:val="20"/>
        </w:rPr>
      </w:pPr>
      <w:r>
        <w:rPr>
          <w:rFonts w:ascii="Candara" w:hAnsi="Candara"/>
          <w:sz w:val="20"/>
        </w:rPr>
        <w:t xml:space="preserve">Le fabricant doit offrir une garantie écrite unique, couvrant les matériaux et la fabrication pendant une (1) année complète à compter de la date d’installation, ou une garantie conjointe et solidaire signée sur un seul document par le fabricant des matériaux et l’applicateur, conjointement et solidairement, couvrant les matériaux et la fabrication pendant une (1) </w:t>
      </w:r>
      <w:r>
        <w:rPr>
          <w:rFonts w:ascii="Candara" w:hAnsi="Candara"/>
          <w:sz w:val="20"/>
        </w:rPr>
        <w:lastRenderedPageBreak/>
        <w:t>année complète à compter de la date d’installation. Un exemple de lettre de garantie doit être inclus avec la soumission, sous peine de disqualification de l’offre.</w:t>
      </w:r>
    </w:p>
    <w:p w14:paraId="72ADE539" w14:textId="77777777" w:rsidR="00124E22" w:rsidRPr="00A90FE0" w:rsidRDefault="00124E22" w:rsidP="00124E22">
      <w:pPr>
        <w:pStyle w:val="PRT"/>
        <w:rPr>
          <w:rFonts w:ascii="Candara" w:hAnsi="Candara"/>
          <w:sz w:val="20"/>
        </w:rPr>
      </w:pPr>
      <w:r>
        <w:rPr>
          <w:rFonts w:ascii="Candara" w:hAnsi="Candara"/>
          <w:sz w:val="20"/>
        </w:rPr>
        <w:t>PRODUITS</w:t>
      </w:r>
    </w:p>
    <w:p w14:paraId="690DAE5D" w14:textId="77777777" w:rsidR="00124E22" w:rsidRPr="00A90FE0" w:rsidRDefault="00124E22" w:rsidP="00124E22">
      <w:pPr>
        <w:pStyle w:val="ART"/>
        <w:rPr>
          <w:rFonts w:ascii="Candara" w:hAnsi="Candara"/>
          <w:sz w:val="20"/>
        </w:rPr>
      </w:pPr>
      <w:r>
        <w:rPr>
          <w:rFonts w:ascii="Candara" w:hAnsi="Candara"/>
          <w:sz w:val="20"/>
        </w:rPr>
        <w:t xml:space="preserve">REVÊTEMENT DE SOL RÉSINEUX </w:t>
      </w:r>
    </w:p>
    <w:p w14:paraId="557C0833" w14:textId="77777777" w:rsidR="00124E22" w:rsidRPr="00A90FE0" w:rsidRDefault="00124E22" w:rsidP="00124E22">
      <w:pPr>
        <w:pStyle w:val="PR1"/>
        <w:rPr>
          <w:rFonts w:ascii="Candara" w:hAnsi="Candara"/>
          <w:sz w:val="20"/>
        </w:rPr>
      </w:pPr>
      <w:r>
        <w:rPr>
          <w:rFonts w:ascii="Candara" w:hAnsi="Candara"/>
          <w:sz w:val="20"/>
        </w:rPr>
        <w:t xml:space="preserve">Produits disponibles : sous réserve de conformité aux exigences, les produits suivants peuvent être incorporés dans les travaux : </w:t>
      </w:r>
    </w:p>
    <w:p w14:paraId="125379ED" w14:textId="792298E0" w:rsidR="00124E22" w:rsidRPr="00A90FE0" w:rsidRDefault="00124E22" w:rsidP="00124E22">
      <w:pPr>
        <w:pStyle w:val="PR2"/>
        <w:spacing w:before="240"/>
        <w:rPr>
          <w:rFonts w:ascii="Candara" w:hAnsi="Candara"/>
          <w:sz w:val="20"/>
        </w:rPr>
      </w:pPr>
      <w:r>
        <w:rPr>
          <w:rFonts w:ascii="Candara" w:hAnsi="Candara"/>
          <w:sz w:val="20"/>
        </w:rPr>
        <w:t>Les systèmes à garnissage/épandage ou riches en liquide ne seront pas acceptés et entraîneront une disqualification de l’offre.</w:t>
      </w:r>
    </w:p>
    <w:p w14:paraId="27793411" w14:textId="3F4FB280" w:rsidR="00124E22" w:rsidRPr="00A90FE0" w:rsidRDefault="00124E22" w:rsidP="00124E22">
      <w:pPr>
        <w:pStyle w:val="PR1"/>
        <w:rPr>
          <w:rFonts w:ascii="Candara" w:hAnsi="Candara"/>
          <w:sz w:val="20"/>
        </w:rPr>
      </w:pPr>
      <w:r>
        <w:rPr>
          <w:rFonts w:ascii="Candara" w:hAnsi="Candara"/>
          <w:sz w:val="20"/>
        </w:rPr>
        <w:t>Fabricants acceptables :</w:t>
      </w:r>
    </w:p>
    <w:p w14:paraId="6FCF4824" w14:textId="77777777" w:rsidR="00124E22" w:rsidRPr="00A90FE0" w:rsidRDefault="00124E22" w:rsidP="00124E22">
      <w:pPr>
        <w:pStyle w:val="PR2"/>
        <w:spacing w:before="240"/>
        <w:rPr>
          <w:rFonts w:ascii="Candara" w:hAnsi="Candara"/>
          <w:sz w:val="20"/>
        </w:rPr>
      </w:pPr>
      <w:r>
        <w:rPr>
          <w:rFonts w:ascii="Candara" w:hAnsi="Candara"/>
          <w:sz w:val="20"/>
        </w:rPr>
        <w:t>Base de la conception : Stonhard.</w:t>
      </w:r>
    </w:p>
    <w:p w14:paraId="315646D3" w14:textId="2D5FDDC0" w:rsidR="00124E22" w:rsidRPr="00A90FE0" w:rsidRDefault="00124E22" w:rsidP="00124E22">
      <w:pPr>
        <w:pStyle w:val="PR1"/>
        <w:rPr>
          <w:rFonts w:ascii="Candara" w:hAnsi="Candara"/>
          <w:sz w:val="20"/>
        </w:rPr>
      </w:pPr>
      <w:r>
        <w:rPr>
          <w:rFonts w:ascii="Candara" w:hAnsi="Candara"/>
          <w:sz w:val="20"/>
        </w:rPr>
        <w:t xml:space="preserve">Produits </w:t>
      </w:r>
      <w:r w:rsidR="00B71194">
        <w:rPr>
          <w:rFonts w:ascii="Candara" w:hAnsi="Candara"/>
          <w:sz w:val="20"/>
        </w:rPr>
        <w:t>(</w:t>
      </w:r>
      <w:r>
        <w:rPr>
          <w:rFonts w:ascii="Candara" w:hAnsi="Candara"/>
          <w:sz w:val="20"/>
        </w:rPr>
        <w:t>sous réserve de conformité aux exigences</w:t>
      </w:r>
      <w:r w:rsidR="00B71194">
        <w:rPr>
          <w:rFonts w:ascii="Candara" w:hAnsi="Candara"/>
          <w:sz w:val="20"/>
        </w:rPr>
        <w:t>)</w:t>
      </w:r>
      <w:r>
        <w:rPr>
          <w:rFonts w:ascii="Candara" w:hAnsi="Candara"/>
          <w:sz w:val="20"/>
        </w:rPr>
        <w:t> :</w:t>
      </w:r>
    </w:p>
    <w:p w14:paraId="55E7D88E" w14:textId="4BEA3B1B" w:rsidR="00124E22" w:rsidRPr="00A90FE0" w:rsidRDefault="00124E22" w:rsidP="00124E22">
      <w:pPr>
        <w:pStyle w:val="PR2"/>
        <w:spacing w:before="240"/>
        <w:rPr>
          <w:rFonts w:ascii="Candara" w:hAnsi="Candara"/>
          <w:sz w:val="20"/>
        </w:rPr>
      </w:pPr>
      <w:r>
        <w:rPr>
          <w:rFonts w:ascii="Candara" w:hAnsi="Candara"/>
          <w:sz w:val="20"/>
        </w:rPr>
        <w:t>Stoncrete EFX</w:t>
      </w:r>
      <w:r w:rsidR="00B71194">
        <w:rPr>
          <w:rFonts w:ascii="Candara" w:hAnsi="Candara"/>
          <w:sz w:val="20"/>
        </w:rPr>
        <w:t>, Stonhard, Inc</w:t>
      </w:r>
      <w:r>
        <w:rPr>
          <w:rFonts w:ascii="Candara" w:hAnsi="Candara"/>
          <w:sz w:val="20"/>
        </w:rPr>
        <w:t>.</w:t>
      </w:r>
    </w:p>
    <w:p w14:paraId="3A6B9980" w14:textId="77777777" w:rsidR="00124E22" w:rsidRPr="00A90FE0" w:rsidRDefault="00124E22" w:rsidP="00124E22">
      <w:pPr>
        <w:pStyle w:val="PR1"/>
        <w:rPr>
          <w:rFonts w:ascii="Candara" w:hAnsi="Candara"/>
          <w:sz w:val="20"/>
        </w:rPr>
      </w:pPr>
      <w:r>
        <w:rPr>
          <w:rFonts w:ascii="Candara" w:hAnsi="Candara"/>
          <w:sz w:val="20"/>
        </w:rPr>
        <w:t>Caractéristiques du système :</w:t>
      </w:r>
    </w:p>
    <w:p w14:paraId="4CEC9C24" w14:textId="5E2F125B" w:rsidR="00124E22" w:rsidRPr="00A90FE0" w:rsidRDefault="00124E22" w:rsidP="00124E22">
      <w:pPr>
        <w:pStyle w:val="PR2"/>
        <w:spacing w:before="240"/>
        <w:rPr>
          <w:rFonts w:ascii="Candara" w:hAnsi="Candara"/>
          <w:sz w:val="20"/>
        </w:rPr>
      </w:pPr>
      <w:r>
        <w:rPr>
          <w:rFonts w:ascii="Candara" w:hAnsi="Candara"/>
          <w:sz w:val="20"/>
        </w:rPr>
        <w:t>Couleur et motif</w:t>
      </w:r>
      <w:r w:rsidR="009E161F">
        <w:rPr>
          <w:rFonts w:ascii="Candara" w:hAnsi="Candara"/>
          <w:sz w:val="20"/>
        </w:rPr>
        <w:t> </w:t>
      </w:r>
      <w:r>
        <w:rPr>
          <w:rFonts w:ascii="Candara" w:hAnsi="Candara"/>
          <w:sz w:val="20"/>
        </w:rPr>
        <w:t>:</w:t>
      </w:r>
      <w:r w:rsidR="0093322F">
        <w:rPr>
          <w:rFonts w:ascii="Candara" w:hAnsi="Candara"/>
          <w:sz w:val="20"/>
        </w:rPr>
        <w:t xml:space="preserve"> </w:t>
      </w:r>
      <w:r>
        <w:rPr>
          <w:rFonts w:ascii="Candara" w:hAnsi="Candara"/>
          <w:sz w:val="20"/>
        </w:rPr>
        <w:t>choisir parmi les échantillons du fabricant</w:t>
      </w:r>
    </w:p>
    <w:p w14:paraId="2C2EE659" w14:textId="082CFBAF" w:rsidR="00124E22" w:rsidRPr="00A90FE0" w:rsidRDefault="00124E22" w:rsidP="00124E22">
      <w:pPr>
        <w:pStyle w:val="PR2"/>
        <w:rPr>
          <w:rFonts w:ascii="Candara" w:hAnsi="Candara"/>
          <w:sz w:val="20"/>
        </w:rPr>
      </w:pPr>
      <w:r>
        <w:rPr>
          <w:rFonts w:ascii="Candara" w:hAnsi="Candara"/>
          <w:sz w:val="20"/>
        </w:rPr>
        <w:t>Surface d’usure :</w:t>
      </w:r>
      <w:r w:rsidR="0093322F">
        <w:rPr>
          <w:rFonts w:ascii="Candara" w:hAnsi="Candara"/>
          <w:sz w:val="20"/>
        </w:rPr>
        <w:t xml:space="preserve"> l</w:t>
      </w:r>
      <w:r>
        <w:rPr>
          <w:rFonts w:ascii="Candara" w:hAnsi="Candara"/>
          <w:sz w:val="20"/>
        </w:rPr>
        <w:t>isse standard</w:t>
      </w:r>
    </w:p>
    <w:p w14:paraId="1E47B2EF" w14:textId="272317D3" w:rsidR="00124E22" w:rsidRPr="00A90FE0" w:rsidRDefault="00124E22" w:rsidP="00124E22">
      <w:pPr>
        <w:pStyle w:val="PR2"/>
        <w:rPr>
          <w:rFonts w:ascii="Candara" w:hAnsi="Candara"/>
          <w:sz w:val="20"/>
        </w:rPr>
      </w:pPr>
      <w:r>
        <w:rPr>
          <w:rFonts w:ascii="Candara" w:hAnsi="Candara"/>
          <w:sz w:val="20"/>
        </w:rPr>
        <w:t>Plinthe intégrale :</w:t>
      </w:r>
      <w:r w:rsidR="0093322F">
        <w:rPr>
          <w:rFonts w:ascii="Candara" w:hAnsi="Candara"/>
          <w:sz w:val="20"/>
        </w:rPr>
        <w:t xml:space="preserve"> à</w:t>
      </w:r>
      <w:r>
        <w:rPr>
          <w:rFonts w:ascii="Candara" w:hAnsi="Candara"/>
          <w:sz w:val="20"/>
        </w:rPr>
        <w:t xml:space="preserve"> déterminer</w:t>
      </w:r>
    </w:p>
    <w:p w14:paraId="3FA8430E" w14:textId="5D327661" w:rsidR="00124E22" w:rsidRPr="00A90FE0" w:rsidRDefault="00124E22" w:rsidP="00124E22">
      <w:pPr>
        <w:pStyle w:val="PR2"/>
        <w:rPr>
          <w:rFonts w:ascii="Candara" w:hAnsi="Candara"/>
          <w:sz w:val="20"/>
        </w:rPr>
      </w:pPr>
      <w:r>
        <w:rPr>
          <w:rFonts w:ascii="Candara" w:hAnsi="Candara"/>
          <w:sz w:val="20"/>
        </w:rPr>
        <w:t>Épaisseur globale du système :</w:t>
      </w:r>
      <w:r w:rsidR="0093322F">
        <w:rPr>
          <w:rFonts w:ascii="Candara" w:hAnsi="Candara"/>
          <w:sz w:val="20"/>
        </w:rPr>
        <w:t xml:space="preserve"> n</w:t>
      </w:r>
      <w:r>
        <w:rPr>
          <w:rFonts w:ascii="Candara" w:hAnsi="Candara"/>
          <w:sz w:val="20"/>
        </w:rPr>
        <w:t>ominale 3/16 po à 1/4 po</w:t>
      </w:r>
    </w:p>
    <w:p w14:paraId="59B3540B" w14:textId="011F7537" w:rsidR="00124E22" w:rsidRPr="00A90FE0" w:rsidRDefault="00124E22" w:rsidP="00124E22">
      <w:pPr>
        <w:pStyle w:val="PR1"/>
        <w:rPr>
          <w:rFonts w:ascii="Candara" w:hAnsi="Candara"/>
          <w:sz w:val="20"/>
        </w:rPr>
      </w:pPr>
      <w:r>
        <w:rPr>
          <w:rFonts w:ascii="Candara" w:hAnsi="Candara"/>
          <w:sz w:val="20"/>
        </w:rPr>
        <w:t>Composants du système :</w:t>
      </w:r>
      <w:r w:rsidR="0093322F">
        <w:rPr>
          <w:rFonts w:ascii="Candara" w:hAnsi="Candara"/>
          <w:sz w:val="20"/>
        </w:rPr>
        <w:t xml:space="preserve"> </w:t>
      </w:r>
      <w:r>
        <w:rPr>
          <w:rFonts w:ascii="Candara" w:hAnsi="Candara"/>
          <w:sz w:val="20"/>
        </w:rPr>
        <w:t>composants standard du fabricant, compatibles entre eux et aux caractéristiques suivantes :</w:t>
      </w:r>
    </w:p>
    <w:p w14:paraId="4FAC1345" w14:textId="4EE01882" w:rsidR="00124E22" w:rsidRPr="00A90FE0" w:rsidRDefault="00124E22" w:rsidP="00124E22">
      <w:pPr>
        <w:pStyle w:val="PR2"/>
        <w:spacing w:before="240" w:after="240"/>
        <w:rPr>
          <w:rFonts w:ascii="Candara" w:hAnsi="Candara"/>
          <w:sz w:val="20"/>
        </w:rPr>
      </w:pPr>
      <w:r>
        <w:rPr>
          <w:rFonts w:ascii="Candara" w:hAnsi="Candara"/>
          <w:sz w:val="20"/>
        </w:rPr>
        <w:t>Apprêt</w:t>
      </w:r>
      <w:r w:rsidR="009E161F">
        <w:rPr>
          <w:rFonts w:ascii="Candara" w:hAnsi="Candara"/>
          <w:sz w:val="20"/>
        </w:rPr>
        <w:t> </w:t>
      </w:r>
      <w:r>
        <w:rPr>
          <w:rFonts w:ascii="Candara" w:hAnsi="Candara"/>
          <w:sz w:val="20"/>
        </w:rPr>
        <w:t>:</w:t>
      </w:r>
    </w:p>
    <w:p w14:paraId="2A0BC360" w14:textId="22A0A838" w:rsidR="00124E22" w:rsidRPr="00A90FE0" w:rsidRDefault="00124E22" w:rsidP="00124E22">
      <w:pPr>
        <w:pStyle w:val="PR3"/>
        <w:rPr>
          <w:rFonts w:ascii="Candara" w:hAnsi="Candara"/>
          <w:sz w:val="20"/>
        </w:rPr>
      </w:pPr>
      <w:r>
        <w:rPr>
          <w:rFonts w:ascii="Candara" w:hAnsi="Candara"/>
          <w:sz w:val="20"/>
        </w:rPr>
        <w:t>Base : Stoncrete Groutcoat</w:t>
      </w:r>
    </w:p>
    <w:p w14:paraId="2053088D" w14:textId="245A442D" w:rsidR="00124E22" w:rsidRPr="00A90FE0" w:rsidRDefault="00124E22" w:rsidP="00124E22">
      <w:pPr>
        <w:pStyle w:val="PR3"/>
        <w:rPr>
          <w:rFonts w:ascii="Candara" w:hAnsi="Candara"/>
          <w:sz w:val="20"/>
        </w:rPr>
      </w:pPr>
      <w:r>
        <w:rPr>
          <w:rFonts w:ascii="Candara" w:hAnsi="Candara"/>
          <w:sz w:val="20"/>
        </w:rPr>
        <w:t xml:space="preserve">Résine : </w:t>
      </w:r>
      <w:r w:rsidR="00B71194">
        <w:rPr>
          <w:rFonts w:ascii="Candara" w:hAnsi="Candara"/>
          <w:sz w:val="20"/>
        </w:rPr>
        <w:t>é</w:t>
      </w:r>
      <w:r>
        <w:rPr>
          <w:rFonts w:ascii="Candara" w:hAnsi="Candara"/>
          <w:sz w:val="20"/>
        </w:rPr>
        <w:t>poxy</w:t>
      </w:r>
    </w:p>
    <w:p w14:paraId="2C7BD86C" w14:textId="35706FF6" w:rsidR="00124E22" w:rsidRPr="00A90FE0" w:rsidRDefault="00124E22" w:rsidP="00124E22">
      <w:pPr>
        <w:pStyle w:val="PR3"/>
        <w:rPr>
          <w:rFonts w:ascii="Candara" w:hAnsi="Candara"/>
          <w:sz w:val="20"/>
        </w:rPr>
      </w:pPr>
      <w:r>
        <w:rPr>
          <w:rFonts w:ascii="Candara" w:hAnsi="Candara"/>
          <w:sz w:val="20"/>
        </w:rPr>
        <w:t>Formulation : (2) deux composants, 100 % solides</w:t>
      </w:r>
    </w:p>
    <w:p w14:paraId="262A80DA" w14:textId="707D47BD" w:rsidR="00124E22" w:rsidRPr="00A90FE0" w:rsidRDefault="00124E22" w:rsidP="00124E22">
      <w:pPr>
        <w:pStyle w:val="PR3"/>
        <w:rPr>
          <w:rFonts w:ascii="Candara" w:hAnsi="Candara"/>
          <w:sz w:val="20"/>
        </w:rPr>
      </w:pPr>
      <w:r>
        <w:rPr>
          <w:rFonts w:ascii="Candara" w:hAnsi="Candara"/>
          <w:sz w:val="20"/>
        </w:rPr>
        <w:t>Méthode d’application :</w:t>
      </w:r>
      <w:r w:rsidR="0093322F">
        <w:rPr>
          <w:rFonts w:ascii="Candara" w:hAnsi="Candara"/>
          <w:sz w:val="20"/>
        </w:rPr>
        <w:t xml:space="preserve"> </w:t>
      </w:r>
      <w:r>
        <w:rPr>
          <w:rFonts w:ascii="Candara" w:hAnsi="Candara"/>
          <w:sz w:val="20"/>
        </w:rPr>
        <w:t>raclette et rouleau</w:t>
      </w:r>
    </w:p>
    <w:p w14:paraId="479DE7F6" w14:textId="35F632A3" w:rsidR="00124E22" w:rsidRPr="00A90FE0" w:rsidRDefault="00124E22" w:rsidP="00124E22">
      <w:pPr>
        <w:pStyle w:val="PR3"/>
        <w:rPr>
          <w:rFonts w:ascii="Candara" w:hAnsi="Candara"/>
          <w:sz w:val="20"/>
        </w:rPr>
      </w:pPr>
      <w:r>
        <w:rPr>
          <w:rFonts w:ascii="Candara" w:hAnsi="Candara"/>
          <w:sz w:val="20"/>
        </w:rPr>
        <w:t>Nombre de couches :</w:t>
      </w:r>
      <w:r w:rsidR="0093322F">
        <w:rPr>
          <w:rFonts w:ascii="Candara" w:hAnsi="Candara"/>
          <w:sz w:val="20"/>
        </w:rPr>
        <w:t xml:space="preserve"> </w:t>
      </w:r>
      <w:r>
        <w:rPr>
          <w:rFonts w:ascii="Candara" w:hAnsi="Candara"/>
          <w:sz w:val="20"/>
        </w:rPr>
        <w:t>une (1)</w:t>
      </w:r>
    </w:p>
    <w:p w14:paraId="0FD8AE20" w14:textId="77777777" w:rsidR="00124E22" w:rsidRPr="00A90FE0" w:rsidRDefault="00124E22" w:rsidP="00124E22">
      <w:pPr>
        <w:pStyle w:val="PR2"/>
        <w:spacing w:before="240"/>
        <w:rPr>
          <w:rFonts w:ascii="Candara" w:hAnsi="Candara"/>
          <w:sz w:val="20"/>
        </w:rPr>
      </w:pPr>
      <w:r>
        <w:rPr>
          <w:rFonts w:ascii="Candara" w:hAnsi="Candara"/>
          <w:sz w:val="20"/>
        </w:rPr>
        <w:t>Base de mortier :</w:t>
      </w:r>
    </w:p>
    <w:p w14:paraId="069CA85E" w14:textId="48DB636C" w:rsidR="00124E22" w:rsidRPr="00A90FE0" w:rsidRDefault="00124E22" w:rsidP="00124E22">
      <w:pPr>
        <w:pStyle w:val="PR3"/>
        <w:spacing w:before="240"/>
        <w:rPr>
          <w:rFonts w:ascii="Candara" w:hAnsi="Candara"/>
          <w:sz w:val="20"/>
        </w:rPr>
      </w:pPr>
      <w:r>
        <w:rPr>
          <w:rFonts w:ascii="Candara" w:hAnsi="Candara"/>
          <w:sz w:val="20"/>
        </w:rPr>
        <w:t>Base du matériau de conception : Stonclad EFX</w:t>
      </w:r>
    </w:p>
    <w:p w14:paraId="42F3CE1A" w14:textId="437CD4F0" w:rsidR="00124E22" w:rsidRPr="00A90FE0" w:rsidRDefault="00124E22" w:rsidP="00124E22">
      <w:pPr>
        <w:pStyle w:val="PR3"/>
        <w:rPr>
          <w:rFonts w:ascii="Candara" w:hAnsi="Candara"/>
          <w:sz w:val="20"/>
        </w:rPr>
      </w:pPr>
      <w:r>
        <w:rPr>
          <w:rFonts w:ascii="Candara" w:hAnsi="Candara"/>
          <w:sz w:val="20"/>
        </w:rPr>
        <w:t>Résine :</w:t>
      </w:r>
      <w:r w:rsidR="0093322F">
        <w:rPr>
          <w:rFonts w:ascii="Candara" w:hAnsi="Candara"/>
          <w:sz w:val="20"/>
        </w:rPr>
        <w:t xml:space="preserve"> é</w:t>
      </w:r>
      <w:r>
        <w:rPr>
          <w:rFonts w:ascii="Candara" w:hAnsi="Candara"/>
          <w:sz w:val="20"/>
        </w:rPr>
        <w:t>poxy</w:t>
      </w:r>
    </w:p>
    <w:p w14:paraId="3079D2A4" w14:textId="325D0408" w:rsidR="00124E22" w:rsidRPr="00A90FE0" w:rsidRDefault="00124E22" w:rsidP="00124E22">
      <w:pPr>
        <w:pStyle w:val="PR3"/>
        <w:rPr>
          <w:rFonts w:ascii="Candara" w:hAnsi="Candara"/>
          <w:sz w:val="20"/>
        </w:rPr>
      </w:pPr>
      <w:r>
        <w:rPr>
          <w:rFonts w:ascii="Candara" w:hAnsi="Candara"/>
          <w:sz w:val="20"/>
        </w:rPr>
        <w:t>Formulation : (4) quatre composants, 100 % solides</w:t>
      </w:r>
    </w:p>
    <w:p w14:paraId="4C929A32" w14:textId="0B4AEB3F" w:rsidR="00124E22" w:rsidRPr="00A90FE0" w:rsidRDefault="00124E22" w:rsidP="00124E22">
      <w:pPr>
        <w:pStyle w:val="PR3"/>
        <w:rPr>
          <w:rFonts w:ascii="Candara" w:hAnsi="Candara"/>
          <w:sz w:val="20"/>
        </w:rPr>
      </w:pPr>
      <w:r>
        <w:rPr>
          <w:rFonts w:ascii="Candara" w:hAnsi="Candara"/>
          <w:sz w:val="20"/>
        </w:rPr>
        <w:t>Méthode d’application :</w:t>
      </w:r>
      <w:r w:rsidR="0093322F">
        <w:rPr>
          <w:rFonts w:ascii="Candara" w:hAnsi="Candara"/>
          <w:sz w:val="20"/>
        </w:rPr>
        <w:t xml:space="preserve"> t</w:t>
      </w:r>
      <w:r>
        <w:rPr>
          <w:rFonts w:ascii="Candara" w:hAnsi="Candara"/>
          <w:sz w:val="20"/>
        </w:rPr>
        <w:t>ruelle métallique</w:t>
      </w:r>
    </w:p>
    <w:p w14:paraId="2F3247FB" w14:textId="41016B36" w:rsidR="00124E22" w:rsidRPr="00A90FE0" w:rsidRDefault="00124E22" w:rsidP="00124E22">
      <w:pPr>
        <w:pStyle w:val="PR4"/>
        <w:rPr>
          <w:rFonts w:ascii="Candara" w:hAnsi="Candara"/>
          <w:sz w:val="20"/>
        </w:rPr>
      </w:pPr>
      <w:r>
        <w:rPr>
          <w:rFonts w:ascii="Candara" w:hAnsi="Candara"/>
          <w:sz w:val="20"/>
        </w:rPr>
        <w:t xml:space="preserve">Épaisseur de couche : nominale 3/16 po (4,76 mm) à </w:t>
      </w:r>
      <w:r>
        <w:rPr>
          <w:rStyle w:val="IP"/>
          <w:rFonts w:ascii="Candara" w:hAnsi="Candara"/>
          <w:color w:val="auto"/>
          <w:sz w:val="20"/>
        </w:rPr>
        <w:t>1/4 po</w:t>
      </w:r>
      <w:r w:rsidR="00B71194">
        <w:rPr>
          <w:rStyle w:val="IP"/>
          <w:rFonts w:ascii="Candara" w:hAnsi="Candara"/>
          <w:color w:val="auto"/>
          <w:sz w:val="20"/>
        </w:rPr>
        <w:t xml:space="preserve"> </w:t>
      </w:r>
      <w:r>
        <w:rPr>
          <w:rStyle w:val="SI"/>
          <w:rFonts w:ascii="Candara" w:hAnsi="Candara"/>
          <w:color w:val="auto"/>
          <w:sz w:val="20"/>
        </w:rPr>
        <w:t>(6,4 mm)</w:t>
      </w:r>
    </w:p>
    <w:p w14:paraId="37003D87" w14:textId="1FC698D8" w:rsidR="00124E22" w:rsidRPr="00A90FE0" w:rsidRDefault="00124E22" w:rsidP="00124E22">
      <w:pPr>
        <w:pStyle w:val="PR4"/>
        <w:rPr>
          <w:rFonts w:ascii="Candara" w:hAnsi="Candara"/>
          <w:sz w:val="20"/>
        </w:rPr>
      </w:pPr>
      <w:r>
        <w:rPr>
          <w:rFonts w:ascii="Candara" w:hAnsi="Candara"/>
          <w:sz w:val="20"/>
        </w:rPr>
        <w:t>Nombre de levées :</w:t>
      </w:r>
      <w:r w:rsidR="0093322F">
        <w:rPr>
          <w:rFonts w:ascii="Candara" w:hAnsi="Candara"/>
          <w:sz w:val="20"/>
        </w:rPr>
        <w:t xml:space="preserve"> </w:t>
      </w:r>
      <w:r>
        <w:rPr>
          <w:rFonts w:ascii="Candara" w:hAnsi="Candara"/>
          <w:sz w:val="20"/>
        </w:rPr>
        <w:t>une</w:t>
      </w:r>
    </w:p>
    <w:p w14:paraId="69E83F4F" w14:textId="0DD1A2D4" w:rsidR="009E161F" w:rsidRDefault="009E161F" w:rsidP="00124E22">
      <w:pPr>
        <w:pStyle w:val="PR2"/>
        <w:spacing w:before="240"/>
        <w:rPr>
          <w:rFonts w:ascii="Candara" w:hAnsi="Candara"/>
          <w:sz w:val="20"/>
        </w:rPr>
      </w:pPr>
      <w:r>
        <w:rPr>
          <w:rFonts w:ascii="Candara" w:hAnsi="Candara"/>
          <w:sz w:val="20"/>
        </w:rPr>
        <w:t>Agrégat : mélange d’agrégats naturels et pigmentés</w:t>
      </w:r>
    </w:p>
    <w:p w14:paraId="68282574" w14:textId="0B5970A8" w:rsidR="00124E22" w:rsidRPr="00A90FE0" w:rsidRDefault="00C338C8" w:rsidP="00124E22">
      <w:pPr>
        <w:pStyle w:val="PR2"/>
        <w:spacing w:before="240"/>
        <w:rPr>
          <w:rFonts w:ascii="Candara" w:hAnsi="Candara"/>
          <w:sz w:val="20"/>
        </w:rPr>
      </w:pPr>
      <w:r>
        <w:rPr>
          <w:rFonts w:ascii="Candara" w:hAnsi="Candara"/>
          <w:sz w:val="20"/>
        </w:rPr>
        <w:lastRenderedPageBreak/>
        <w:t xml:space="preserve">Couche de coulis : </w:t>
      </w:r>
    </w:p>
    <w:p w14:paraId="6731CE2C" w14:textId="383E17C2" w:rsidR="00124E22" w:rsidRPr="00A90FE0" w:rsidRDefault="00124E22" w:rsidP="00124E22">
      <w:pPr>
        <w:pStyle w:val="PR3"/>
        <w:spacing w:before="240"/>
        <w:rPr>
          <w:rFonts w:ascii="Candara" w:hAnsi="Candara"/>
          <w:sz w:val="20"/>
        </w:rPr>
      </w:pPr>
      <w:r>
        <w:rPr>
          <w:rFonts w:ascii="Candara" w:hAnsi="Candara"/>
          <w:sz w:val="20"/>
        </w:rPr>
        <w:t>Base du matériau de conception : Stoncrete EFX Groutcoat</w:t>
      </w:r>
    </w:p>
    <w:p w14:paraId="7CBF5190" w14:textId="3DAFB9E1" w:rsidR="00124E22" w:rsidRPr="00A90FE0" w:rsidRDefault="00124E22" w:rsidP="00124E22">
      <w:pPr>
        <w:pStyle w:val="PR3"/>
        <w:rPr>
          <w:rFonts w:ascii="Candara" w:hAnsi="Candara"/>
          <w:sz w:val="20"/>
        </w:rPr>
      </w:pPr>
      <w:r>
        <w:rPr>
          <w:rFonts w:ascii="Candara" w:hAnsi="Candara"/>
          <w:sz w:val="20"/>
        </w:rPr>
        <w:t>Résine :</w:t>
      </w:r>
      <w:r w:rsidR="0093322F">
        <w:rPr>
          <w:rFonts w:ascii="Candara" w:hAnsi="Candara"/>
          <w:sz w:val="20"/>
        </w:rPr>
        <w:t xml:space="preserve"> é</w:t>
      </w:r>
      <w:r>
        <w:rPr>
          <w:rFonts w:ascii="Candara" w:hAnsi="Candara"/>
          <w:sz w:val="20"/>
        </w:rPr>
        <w:t>poxy</w:t>
      </w:r>
    </w:p>
    <w:p w14:paraId="35397E54" w14:textId="2994110A" w:rsidR="00124E22" w:rsidRPr="00A90FE0" w:rsidRDefault="00124E22" w:rsidP="00124E22">
      <w:pPr>
        <w:pStyle w:val="PR3"/>
        <w:rPr>
          <w:rFonts w:ascii="Candara" w:hAnsi="Candara"/>
          <w:sz w:val="20"/>
        </w:rPr>
      </w:pPr>
      <w:r>
        <w:rPr>
          <w:rFonts w:ascii="Candara" w:hAnsi="Candara"/>
          <w:sz w:val="20"/>
        </w:rPr>
        <w:t>Formulation : (2) deux composants, 100 % solides</w:t>
      </w:r>
    </w:p>
    <w:p w14:paraId="79B03514" w14:textId="77670584" w:rsidR="00124E22" w:rsidRDefault="00124E22" w:rsidP="00124E22">
      <w:pPr>
        <w:pStyle w:val="PR3"/>
        <w:rPr>
          <w:rFonts w:ascii="Candara" w:hAnsi="Candara"/>
          <w:sz w:val="20"/>
        </w:rPr>
      </w:pPr>
      <w:r>
        <w:rPr>
          <w:rFonts w:ascii="Candara" w:hAnsi="Candara"/>
          <w:sz w:val="20"/>
        </w:rPr>
        <w:t>Type : transparent</w:t>
      </w:r>
    </w:p>
    <w:p w14:paraId="464B951C" w14:textId="0AEB8223" w:rsidR="006F3BAD" w:rsidRPr="00A90FE0" w:rsidRDefault="006F3BAD" w:rsidP="00124E22">
      <w:pPr>
        <w:pStyle w:val="PR3"/>
        <w:rPr>
          <w:rFonts w:ascii="Candara" w:hAnsi="Candara"/>
          <w:sz w:val="20"/>
        </w:rPr>
      </w:pPr>
      <w:r>
        <w:rPr>
          <w:rFonts w:ascii="Candara" w:hAnsi="Candara"/>
          <w:sz w:val="20"/>
        </w:rPr>
        <w:t>Méthode d’application : raclette et rouleau</w:t>
      </w:r>
    </w:p>
    <w:p w14:paraId="77F134ED" w14:textId="7BA1FE21" w:rsidR="00124E22" w:rsidRPr="00A90FE0" w:rsidRDefault="00124E22" w:rsidP="00124E22">
      <w:pPr>
        <w:pStyle w:val="PR3"/>
        <w:rPr>
          <w:rFonts w:ascii="Candara" w:hAnsi="Candara"/>
          <w:sz w:val="20"/>
        </w:rPr>
      </w:pPr>
      <w:r>
        <w:rPr>
          <w:rFonts w:ascii="Candara" w:hAnsi="Candara"/>
          <w:sz w:val="20"/>
        </w:rPr>
        <w:t>Fini :</w:t>
      </w:r>
      <w:r w:rsidR="0093322F">
        <w:rPr>
          <w:rFonts w:ascii="Candara" w:hAnsi="Candara"/>
          <w:sz w:val="20"/>
        </w:rPr>
        <w:t xml:space="preserve"> s</w:t>
      </w:r>
      <w:r>
        <w:rPr>
          <w:rFonts w:ascii="Candara" w:hAnsi="Candara"/>
          <w:sz w:val="20"/>
        </w:rPr>
        <w:t>tandard</w:t>
      </w:r>
    </w:p>
    <w:p w14:paraId="7B886141" w14:textId="2315A635" w:rsidR="00124E22" w:rsidRDefault="00124E22" w:rsidP="00124E22">
      <w:pPr>
        <w:pStyle w:val="PR3"/>
        <w:rPr>
          <w:rFonts w:ascii="Candara" w:hAnsi="Candara"/>
          <w:sz w:val="20"/>
        </w:rPr>
      </w:pPr>
      <w:r>
        <w:rPr>
          <w:rFonts w:ascii="Candara" w:hAnsi="Candara"/>
          <w:sz w:val="20"/>
        </w:rPr>
        <w:t>Nombre de couches :</w:t>
      </w:r>
      <w:r w:rsidR="0093322F">
        <w:rPr>
          <w:rFonts w:ascii="Candara" w:hAnsi="Candara"/>
          <w:sz w:val="20"/>
        </w:rPr>
        <w:t xml:space="preserve"> </w:t>
      </w:r>
      <w:r>
        <w:rPr>
          <w:rFonts w:ascii="Candara" w:hAnsi="Candara"/>
          <w:sz w:val="20"/>
        </w:rPr>
        <w:t>une</w:t>
      </w:r>
    </w:p>
    <w:p w14:paraId="29122855" w14:textId="77777777" w:rsidR="00FD50E9" w:rsidRDefault="00FD50E9" w:rsidP="00FD50E9">
      <w:pPr>
        <w:pStyle w:val="PR3"/>
        <w:numPr>
          <w:ilvl w:val="0"/>
          <w:numId w:val="0"/>
        </w:numPr>
        <w:ind w:left="2016" w:hanging="576"/>
        <w:rPr>
          <w:rFonts w:ascii="Candara" w:hAnsi="Candara"/>
          <w:sz w:val="20"/>
        </w:rPr>
      </w:pPr>
    </w:p>
    <w:p w14:paraId="7B27D752" w14:textId="1CEC1F4F" w:rsidR="00C338C8" w:rsidRPr="006D4948" w:rsidRDefault="006F3BAD" w:rsidP="00FD50E9">
      <w:pPr>
        <w:pStyle w:val="PR2"/>
        <w:rPr>
          <w:sz w:val="20"/>
        </w:rPr>
      </w:pPr>
      <w:r>
        <w:rPr>
          <w:rFonts w:ascii="Candara" w:hAnsi="Candara"/>
          <w:sz w:val="20"/>
        </w:rPr>
        <w:t>Couche de scellant </w:t>
      </w:r>
      <w:r>
        <w:rPr>
          <w:sz w:val="20"/>
        </w:rPr>
        <w:t xml:space="preserve">: </w:t>
      </w:r>
    </w:p>
    <w:p w14:paraId="427C6883" w14:textId="66E8F13A" w:rsidR="00C338C8" w:rsidRPr="00A90FE0" w:rsidRDefault="00C338C8" w:rsidP="00C338C8">
      <w:pPr>
        <w:pStyle w:val="PR3"/>
        <w:spacing w:before="240"/>
        <w:rPr>
          <w:rFonts w:ascii="Candara" w:hAnsi="Candara"/>
          <w:sz w:val="20"/>
        </w:rPr>
      </w:pPr>
      <w:r>
        <w:rPr>
          <w:rFonts w:ascii="Candara" w:hAnsi="Candara"/>
          <w:sz w:val="20"/>
        </w:rPr>
        <w:t>Base du matériau de conception : Stonkote</w:t>
      </w:r>
      <w:r w:rsidR="009E161F">
        <w:rPr>
          <w:rFonts w:ascii="Candara" w:hAnsi="Candara"/>
          <w:sz w:val="20"/>
        </w:rPr>
        <w:t> </w:t>
      </w:r>
      <w:r>
        <w:rPr>
          <w:rFonts w:ascii="Candara" w:hAnsi="Candara"/>
          <w:sz w:val="20"/>
        </w:rPr>
        <w:t>CE4</w:t>
      </w:r>
    </w:p>
    <w:p w14:paraId="39C25004" w14:textId="45334FF5" w:rsidR="00C338C8" w:rsidRPr="00A90FE0" w:rsidRDefault="00C338C8" w:rsidP="00C338C8">
      <w:pPr>
        <w:pStyle w:val="PR3"/>
        <w:rPr>
          <w:rFonts w:ascii="Candara" w:hAnsi="Candara"/>
          <w:sz w:val="20"/>
        </w:rPr>
      </w:pPr>
      <w:r>
        <w:rPr>
          <w:rFonts w:ascii="Candara" w:hAnsi="Candara"/>
          <w:sz w:val="20"/>
        </w:rPr>
        <w:t>Résine :</w:t>
      </w:r>
      <w:r w:rsidR="0093322F">
        <w:rPr>
          <w:rFonts w:ascii="Candara" w:hAnsi="Candara"/>
          <w:sz w:val="20"/>
        </w:rPr>
        <w:t xml:space="preserve"> é</w:t>
      </w:r>
      <w:r>
        <w:rPr>
          <w:rFonts w:ascii="Candara" w:hAnsi="Candara"/>
          <w:sz w:val="20"/>
        </w:rPr>
        <w:t>poxy</w:t>
      </w:r>
    </w:p>
    <w:p w14:paraId="6E6B31DF" w14:textId="305E728B" w:rsidR="00C338C8" w:rsidRPr="00A90FE0" w:rsidRDefault="00C338C8" w:rsidP="00C338C8">
      <w:pPr>
        <w:pStyle w:val="PR3"/>
        <w:rPr>
          <w:rFonts w:ascii="Candara" w:hAnsi="Candara"/>
          <w:sz w:val="20"/>
        </w:rPr>
      </w:pPr>
      <w:r>
        <w:rPr>
          <w:rFonts w:ascii="Candara" w:hAnsi="Candara"/>
          <w:sz w:val="20"/>
        </w:rPr>
        <w:t>Formulation : (2) deux composants, 100 % solides</w:t>
      </w:r>
    </w:p>
    <w:p w14:paraId="21651EE4" w14:textId="1D35E5B2" w:rsidR="00C338C8" w:rsidRPr="00A90FE0" w:rsidRDefault="00C338C8" w:rsidP="00C338C8">
      <w:pPr>
        <w:pStyle w:val="PR3"/>
        <w:rPr>
          <w:rFonts w:ascii="Candara" w:hAnsi="Candara"/>
          <w:sz w:val="20"/>
        </w:rPr>
      </w:pPr>
      <w:r>
        <w:rPr>
          <w:rFonts w:ascii="Candara" w:hAnsi="Candara"/>
          <w:sz w:val="20"/>
        </w:rPr>
        <w:t>Type :</w:t>
      </w:r>
      <w:r w:rsidR="0093322F">
        <w:rPr>
          <w:rFonts w:ascii="Candara" w:hAnsi="Candara"/>
          <w:sz w:val="20"/>
        </w:rPr>
        <w:t xml:space="preserve"> </w:t>
      </w:r>
      <w:r>
        <w:rPr>
          <w:rFonts w:ascii="Candara" w:hAnsi="Candara"/>
          <w:sz w:val="20"/>
        </w:rPr>
        <w:t>transparent</w:t>
      </w:r>
    </w:p>
    <w:p w14:paraId="3F5ED371" w14:textId="198AC5F5" w:rsidR="00C338C8" w:rsidRPr="00A90FE0" w:rsidRDefault="00C338C8" w:rsidP="00C338C8">
      <w:pPr>
        <w:pStyle w:val="PR3"/>
        <w:rPr>
          <w:rFonts w:ascii="Candara" w:hAnsi="Candara"/>
          <w:sz w:val="20"/>
        </w:rPr>
      </w:pPr>
      <w:r>
        <w:rPr>
          <w:rFonts w:ascii="Candara" w:hAnsi="Candara"/>
          <w:sz w:val="20"/>
        </w:rPr>
        <w:t>Fini :</w:t>
      </w:r>
      <w:r w:rsidR="0093322F">
        <w:rPr>
          <w:rFonts w:ascii="Candara" w:hAnsi="Candara"/>
          <w:sz w:val="20"/>
        </w:rPr>
        <w:t xml:space="preserve"> s</w:t>
      </w:r>
      <w:r>
        <w:rPr>
          <w:rFonts w:ascii="Candara" w:hAnsi="Candara"/>
          <w:sz w:val="20"/>
        </w:rPr>
        <w:t>tandard</w:t>
      </w:r>
    </w:p>
    <w:p w14:paraId="7C278417" w14:textId="3D4A990C" w:rsidR="006D4948" w:rsidRPr="006D4948" w:rsidRDefault="00C338C8" w:rsidP="006D4948">
      <w:pPr>
        <w:pStyle w:val="PR3"/>
        <w:rPr>
          <w:rFonts w:ascii="Candara" w:hAnsi="Candara"/>
          <w:sz w:val="20"/>
        </w:rPr>
      </w:pPr>
      <w:r>
        <w:rPr>
          <w:rFonts w:ascii="Candara" w:hAnsi="Candara"/>
          <w:sz w:val="20"/>
        </w:rPr>
        <w:t>Nombre de couches :</w:t>
      </w:r>
      <w:r w:rsidR="0093322F">
        <w:rPr>
          <w:rFonts w:ascii="Candara" w:hAnsi="Candara"/>
          <w:sz w:val="20"/>
        </w:rPr>
        <w:t xml:space="preserve"> </w:t>
      </w:r>
      <w:r>
        <w:rPr>
          <w:rFonts w:ascii="Candara" w:hAnsi="Candara"/>
          <w:sz w:val="20"/>
        </w:rPr>
        <w:t>une</w:t>
      </w:r>
    </w:p>
    <w:p w14:paraId="2356CD9F" w14:textId="77777777" w:rsidR="006D4948" w:rsidRPr="006D4948" w:rsidRDefault="006D4948" w:rsidP="006D4948">
      <w:pPr>
        <w:pStyle w:val="PR3"/>
        <w:numPr>
          <w:ilvl w:val="0"/>
          <w:numId w:val="0"/>
        </w:numPr>
        <w:ind w:left="2016"/>
        <w:rPr>
          <w:rFonts w:ascii="Candara" w:hAnsi="Candara"/>
          <w:sz w:val="20"/>
        </w:rPr>
      </w:pPr>
    </w:p>
    <w:p w14:paraId="1F3D9ACF" w14:textId="4F70A121" w:rsidR="00C338C8" w:rsidRPr="006D4948" w:rsidRDefault="006F3BAD" w:rsidP="006D4948">
      <w:pPr>
        <w:pStyle w:val="PR2"/>
        <w:rPr>
          <w:rFonts w:ascii="Candara" w:hAnsi="Candara"/>
          <w:sz w:val="20"/>
        </w:rPr>
      </w:pPr>
      <w:r>
        <w:rPr>
          <w:rFonts w:ascii="Candara" w:hAnsi="Candara"/>
          <w:sz w:val="20"/>
        </w:rPr>
        <w:t>Couche de finition : (</w:t>
      </w:r>
      <w:r w:rsidR="0093322F">
        <w:rPr>
          <w:rFonts w:ascii="Candara" w:hAnsi="Candara"/>
          <w:sz w:val="20"/>
        </w:rPr>
        <w:t>c</w:t>
      </w:r>
      <w:r>
        <w:rPr>
          <w:rFonts w:ascii="Candara" w:hAnsi="Candara"/>
          <w:sz w:val="20"/>
        </w:rPr>
        <w:t>hoisir la couche de finition nécessaire)</w:t>
      </w:r>
    </w:p>
    <w:p w14:paraId="1968B47E" w14:textId="117B3549" w:rsidR="00C338C8" w:rsidRPr="00A90FE0" w:rsidRDefault="00C338C8" w:rsidP="00C338C8">
      <w:pPr>
        <w:pStyle w:val="PR3"/>
        <w:spacing w:before="240"/>
        <w:rPr>
          <w:rFonts w:ascii="Candara" w:hAnsi="Candara"/>
          <w:sz w:val="20"/>
        </w:rPr>
      </w:pPr>
      <w:r>
        <w:rPr>
          <w:rFonts w:ascii="Candara" w:hAnsi="Candara"/>
          <w:sz w:val="20"/>
        </w:rPr>
        <w:t>Base du matériau de conception : Stonseal</w:t>
      </w:r>
      <w:r w:rsidR="009E161F">
        <w:rPr>
          <w:rFonts w:ascii="Candara" w:hAnsi="Candara"/>
          <w:sz w:val="20"/>
        </w:rPr>
        <w:t> </w:t>
      </w:r>
      <w:r>
        <w:rPr>
          <w:rFonts w:ascii="Candara" w:hAnsi="Candara"/>
          <w:sz w:val="20"/>
        </w:rPr>
        <w:t>CF7</w:t>
      </w:r>
    </w:p>
    <w:p w14:paraId="60E10F93" w14:textId="3B0DB34F" w:rsidR="00C338C8" w:rsidRPr="00A90FE0" w:rsidRDefault="00C338C8" w:rsidP="00C338C8">
      <w:pPr>
        <w:pStyle w:val="PR3"/>
        <w:rPr>
          <w:rFonts w:ascii="Candara" w:hAnsi="Candara"/>
          <w:sz w:val="20"/>
        </w:rPr>
      </w:pPr>
      <w:r>
        <w:rPr>
          <w:rFonts w:ascii="Candara" w:hAnsi="Candara"/>
          <w:sz w:val="20"/>
        </w:rPr>
        <w:t>Résine :</w:t>
      </w:r>
      <w:r w:rsidR="0093322F">
        <w:rPr>
          <w:rFonts w:ascii="Candara" w:hAnsi="Candara"/>
          <w:sz w:val="20"/>
        </w:rPr>
        <w:t xml:space="preserve"> p</w:t>
      </w:r>
      <w:r>
        <w:rPr>
          <w:rFonts w:ascii="Candara" w:hAnsi="Candara"/>
          <w:sz w:val="20"/>
        </w:rPr>
        <w:t>olyuréthane aliphatique aqueux</w:t>
      </w:r>
    </w:p>
    <w:p w14:paraId="1333C38B" w14:textId="17A4A5B5" w:rsidR="00C338C8" w:rsidRPr="00A90FE0" w:rsidRDefault="00C338C8" w:rsidP="00C338C8">
      <w:pPr>
        <w:pStyle w:val="PR3"/>
        <w:rPr>
          <w:rFonts w:ascii="Candara" w:hAnsi="Candara"/>
          <w:sz w:val="20"/>
        </w:rPr>
      </w:pPr>
      <w:r>
        <w:rPr>
          <w:rFonts w:ascii="Candara" w:hAnsi="Candara"/>
          <w:sz w:val="20"/>
        </w:rPr>
        <w:t>Formulation : deux (2) composants</w:t>
      </w:r>
    </w:p>
    <w:p w14:paraId="43E17646" w14:textId="3C6772AB" w:rsidR="00C338C8" w:rsidRPr="00A90FE0" w:rsidRDefault="00C338C8" w:rsidP="00C338C8">
      <w:pPr>
        <w:pStyle w:val="PR3"/>
        <w:rPr>
          <w:rFonts w:ascii="Candara" w:hAnsi="Candara"/>
          <w:sz w:val="20"/>
        </w:rPr>
      </w:pPr>
      <w:r>
        <w:rPr>
          <w:rFonts w:ascii="Candara" w:hAnsi="Candara"/>
          <w:sz w:val="20"/>
        </w:rPr>
        <w:t>Type :</w:t>
      </w:r>
      <w:r w:rsidR="0093322F">
        <w:rPr>
          <w:rFonts w:ascii="Candara" w:hAnsi="Candara"/>
          <w:sz w:val="20"/>
        </w:rPr>
        <w:t xml:space="preserve"> </w:t>
      </w:r>
      <w:r>
        <w:rPr>
          <w:rFonts w:ascii="Candara" w:hAnsi="Candara"/>
          <w:sz w:val="20"/>
        </w:rPr>
        <w:t>transparent</w:t>
      </w:r>
    </w:p>
    <w:p w14:paraId="3B833FE9" w14:textId="2275D996" w:rsidR="00C338C8" w:rsidRPr="00A90FE0" w:rsidRDefault="00C338C8" w:rsidP="00C338C8">
      <w:pPr>
        <w:pStyle w:val="PR3"/>
        <w:rPr>
          <w:rFonts w:ascii="Candara" w:hAnsi="Candara"/>
          <w:sz w:val="20"/>
        </w:rPr>
      </w:pPr>
      <w:r>
        <w:rPr>
          <w:rFonts w:ascii="Candara" w:hAnsi="Candara"/>
          <w:sz w:val="20"/>
        </w:rPr>
        <w:t>Fini :</w:t>
      </w:r>
      <w:r w:rsidR="0093322F">
        <w:rPr>
          <w:rFonts w:ascii="Candara" w:hAnsi="Candara"/>
          <w:sz w:val="20"/>
        </w:rPr>
        <w:t xml:space="preserve"> </w:t>
      </w:r>
      <w:r>
        <w:rPr>
          <w:rFonts w:ascii="Candara" w:hAnsi="Candara"/>
          <w:sz w:val="20"/>
        </w:rPr>
        <w:t>transparent et mat seulement</w:t>
      </w:r>
    </w:p>
    <w:p w14:paraId="5BCB5807" w14:textId="7F95056E" w:rsidR="006D4948" w:rsidRDefault="00C338C8" w:rsidP="006D4948">
      <w:pPr>
        <w:pStyle w:val="PR3"/>
        <w:rPr>
          <w:rFonts w:ascii="Candara" w:hAnsi="Candara"/>
          <w:sz w:val="20"/>
        </w:rPr>
      </w:pPr>
      <w:r>
        <w:rPr>
          <w:rFonts w:ascii="Candara" w:hAnsi="Candara"/>
          <w:sz w:val="20"/>
        </w:rPr>
        <w:t>Nombre de couches :</w:t>
      </w:r>
      <w:r w:rsidR="0093322F">
        <w:rPr>
          <w:rFonts w:ascii="Candara" w:hAnsi="Candara"/>
          <w:sz w:val="20"/>
        </w:rPr>
        <w:t xml:space="preserve"> </w:t>
      </w:r>
      <w:r>
        <w:rPr>
          <w:rFonts w:ascii="Candara" w:hAnsi="Candara"/>
          <w:sz w:val="20"/>
        </w:rPr>
        <w:t>une (deux, si nécessaire)</w:t>
      </w:r>
    </w:p>
    <w:p w14:paraId="69ACEB05" w14:textId="77777777" w:rsidR="006D4948" w:rsidRPr="00A90FE0" w:rsidRDefault="006D4948" w:rsidP="006D4948">
      <w:pPr>
        <w:pStyle w:val="PR3"/>
        <w:numPr>
          <w:ilvl w:val="0"/>
          <w:numId w:val="0"/>
        </w:numPr>
        <w:ind w:left="2016"/>
        <w:rPr>
          <w:rFonts w:ascii="Candara" w:hAnsi="Candara"/>
          <w:sz w:val="20"/>
        </w:rPr>
      </w:pPr>
    </w:p>
    <w:p w14:paraId="4B0F1184" w14:textId="3EB7E49F" w:rsidR="004E26C8" w:rsidRPr="004E26C8" w:rsidRDefault="004E26C8" w:rsidP="004E26C8">
      <w:pPr>
        <w:pStyle w:val="PR3"/>
        <w:rPr>
          <w:rFonts w:ascii="Candara" w:hAnsi="Candara"/>
          <w:sz w:val="20"/>
        </w:rPr>
      </w:pPr>
      <w:r>
        <w:rPr>
          <w:rFonts w:ascii="Candara" w:hAnsi="Candara"/>
          <w:sz w:val="20"/>
        </w:rPr>
        <w:t>Base du matériau de conception : Stonseal</w:t>
      </w:r>
      <w:r w:rsidR="009E161F">
        <w:rPr>
          <w:rFonts w:ascii="Candara" w:hAnsi="Candara"/>
          <w:sz w:val="20"/>
        </w:rPr>
        <w:t> </w:t>
      </w:r>
      <w:r>
        <w:rPr>
          <w:rFonts w:ascii="Candara" w:hAnsi="Candara"/>
          <w:sz w:val="20"/>
        </w:rPr>
        <w:t>SK6 GT</w:t>
      </w:r>
    </w:p>
    <w:p w14:paraId="1C1FC86D" w14:textId="3EC98E1D" w:rsidR="004E26C8" w:rsidRPr="00A90FE0" w:rsidRDefault="004E26C8" w:rsidP="004E26C8">
      <w:pPr>
        <w:pStyle w:val="PR3"/>
        <w:rPr>
          <w:rFonts w:ascii="Candara" w:hAnsi="Candara"/>
          <w:sz w:val="20"/>
        </w:rPr>
      </w:pPr>
      <w:r>
        <w:rPr>
          <w:rFonts w:ascii="Candara" w:hAnsi="Candara"/>
          <w:sz w:val="20"/>
        </w:rPr>
        <w:t>Résine :</w:t>
      </w:r>
      <w:r w:rsidR="0093322F">
        <w:rPr>
          <w:rFonts w:ascii="Candara" w:hAnsi="Candara"/>
          <w:sz w:val="20"/>
        </w:rPr>
        <w:t xml:space="preserve"> </w:t>
      </w:r>
      <w:r>
        <w:rPr>
          <w:rFonts w:ascii="Candara" w:hAnsi="Candara"/>
          <w:sz w:val="20"/>
        </w:rPr>
        <w:t>polyuréthane aliphatique</w:t>
      </w:r>
    </w:p>
    <w:p w14:paraId="0A58BE6A" w14:textId="1E291840" w:rsidR="004E26C8" w:rsidRPr="00A90FE0" w:rsidRDefault="004E26C8" w:rsidP="004E26C8">
      <w:pPr>
        <w:pStyle w:val="PR3"/>
        <w:rPr>
          <w:rFonts w:ascii="Candara" w:hAnsi="Candara"/>
          <w:sz w:val="20"/>
        </w:rPr>
      </w:pPr>
      <w:r>
        <w:rPr>
          <w:rFonts w:ascii="Candara" w:hAnsi="Candara"/>
          <w:sz w:val="20"/>
        </w:rPr>
        <w:t>Formulation : deux (2) composants</w:t>
      </w:r>
    </w:p>
    <w:p w14:paraId="098DA08F" w14:textId="0A4CF782" w:rsidR="004E26C8" w:rsidRPr="00A90FE0" w:rsidRDefault="004E26C8" w:rsidP="004E26C8">
      <w:pPr>
        <w:pStyle w:val="PR3"/>
        <w:rPr>
          <w:rFonts w:ascii="Candara" w:hAnsi="Candara"/>
          <w:sz w:val="20"/>
        </w:rPr>
      </w:pPr>
      <w:r>
        <w:rPr>
          <w:rFonts w:ascii="Candara" w:hAnsi="Candara"/>
          <w:sz w:val="20"/>
        </w:rPr>
        <w:t>Type :</w:t>
      </w:r>
      <w:r w:rsidR="0093322F">
        <w:rPr>
          <w:rFonts w:ascii="Candara" w:hAnsi="Candara"/>
          <w:sz w:val="20"/>
        </w:rPr>
        <w:t xml:space="preserve"> </w:t>
      </w:r>
      <w:r>
        <w:rPr>
          <w:rFonts w:ascii="Candara" w:hAnsi="Candara"/>
          <w:sz w:val="20"/>
        </w:rPr>
        <w:t>transparent</w:t>
      </w:r>
    </w:p>
    <w:p w14:paraId="19553C55" w14:textId="10D0F123" w:rsidR="004E26C8" w:rsidRPr="00A90FE0" w:rsidRDefault="004E26C8" w:rsidP="004E26C8">
      <w:pPr>
        <w:pStyle w:val="PR3"/>
        <w:rPr>
          <w:rFonts w:ascii="Candara" w:hAnsi="Candara"/>
          <w:sz w:val="20"/>
        </w:rPr>
      </w:pPr>
      <w:r>
        <w:rPr>
          <w:rFonts w:ascii="Candara" w:hAnsi="Candara"/>
          <w:sz w:val="20"/>
        </w:rPr>
        <w:t>Fini :</w:t>
      </w:r>
      <w:r w:rsidR="0093322F">
        <w:rPr>
          <w:rFonts w:ascii="Candara" w:hAnsi="Candara"/>
          <w:sz w:val="20"/>
        </w:rPr>
        <w:t xml:space="preserve"> </w:t>
      </w:r>
      <w:r w:rsidR="00B71194">
        <w:rPr>
          <w:rFonts w:ascii="Candara" w:hAnsi="Candara"/>
          <w:sz w:val="20"/>
        </w:rPr>
        <w:t>b</w:t>
      </w:r>
      <w:r>
        <w:rPr>
          <w:rFonts w:ascii="Candara" w:hAnsi="Candara"/>
          <w:sz w:val="20"/>
        </w:rPr>
        <w:t>rillant, microtexturé</w:t>
      </w:r>
    </w:p>
    <w:p w14:paraId="75F84D10" w14:textId="5D292761" w:rsidR="004E26C8" w:rsidRPr="00A90FE0" w:rsidRDefault="004E26C8" w:rsidP="004E26C8">
      <w:pPr>
        <w:pStyle w:val="PR3"/>
        <w:rPr>
          <w:rFonts w:ascii="Candara" w:hAnsi="Candara"/>
          <w:sz w:val="20"/>
        </w:rPr>
      </w:pPr>
      <w:r>
        <w:rPr>
          <w:rFonts w:ascii="Candara" w:hAnsi="Candara"/>
          <w:sz w:val="20"/>
        </w:rPr>
        <w:t>Nombre de couches :</w:t>
      </w:r>
      <w:r w:rsidR="0093322F">
        <w:rPr>
          <w:rFonts w:ascii="Candara" w:hAnsi="Candara"/>
          <w:sz w:val="20"/>
        </w:rPr>
        <w:t xml:space="preserve"> </w:t>
      </w:r>
      <w:r>
        <w:rPr>
          <w:rFonts w:ascii="Candara" w:hAnsi="Candara"/>
          <w:sz w:val="20"/>
        </w:rPr>
        <w:t>une (deux, si nécessaire)</w:t>
      </w:r>
    </w:p>
    <w:p w14:paraId="464E6B15" w14:textId="77777777" w:rsidR="006D4948" w:rsidRPr="006D4948" w:rsidRDefault="006D4948" w:rsidP="004E26C8">
      <w:pPr>
        <w:pStyle w:val="PR3"/>
        <w:numPr>
          <w:ilvl w:val="0"/>
          <w:numId w:val="0"/>
        </w:numPr>
        <w:ind w:left="2016"/>
        <w:rPr>
          <w:rFonts w:ascii="Candara" w:hAnsi="Candara"/>
          <w:sz w:val="20"/>
        </w:rPr>
      </w:pPr>
    </w:p>
    <w:p w14:paraId="2E6FD417" w14:textId="77777777" w:rsidR="00C338C8" w:rsidRPr="00A90FE0" w:rsidRDefault="00C338C8" w:rsidP="00C338C8">
      <w:pPr>
        <w:pStyle w:val="PR3"/>
        <w:numPr>
          <w:ilvl w:val="0"/>
          <w:numId w:val="0"/>
        </w:numPr>
        <w:ind w:left="2016"/>
        <w:rPr>
          <w:rFonts w:ascii="Candara" w:hAnsi="Candara"/>
          <w:sz w:val="20"/>
        </w:rPr>
      </w:pPr>
    </w:p>
    <w:p w14:paraId="34283E61" w14:textId="77777777" w:rsidR="00C338C8" w:rsidRPr="00A90FE0" w:rsidRDefault="00C338C8" w:rsidP="00C338C8">
      <w:pPr>
        <w:pStyle w:val="PR3"/>
        <w:numPr>
          <w:ilvl w:val="0"/>
          <w:numId w:val="0"/>
        </w:numPr>
        <w:ind w:left="2016"/>
        <w:rPr>
          <w:rFonts w:ascii="Candara" w:hAnsi="Candara"/>
          <w:sz w:val="20"/>
        </w:rPr>
      </w:pPr>
    </w:p>
    <w:p w14:paraId="3A07EFE0" w14:textId="5C5B5B91" w:rsidR="00124E22" w:rsidRPr="00A90FE0" w:rsidRDefault="00124E22" w:rsidP="00124E22">
      <w:pPr>
        <w:pStyle w:val="PRT"/>
        <w:numPr>
          <w:ilvl w:val="0"/>
          <w:numId w:val="0"/>
        </w:numPr>
        <w:spacing w:before="240"/>
        <w:rPr>
          <w:rFonts w:ascii="Candara" w:hAnsi="Candara"/>
          <w:sz w:val="20"/>
        </w:rPr>
      </w:pPr>
      <w:r>
        <w:rPr>
          <w:rFonts w:ascii="Candara" w:hAnsi="Candara"/>
          <w:sz w:val="20"/>
        </w:rPr>
        <w:t>Remarque</w:t>
      </w:r>
      <w:r w:rsidR="009E161F">
        <w:rPr>
          <w:rFonts w:ascii="Candara" w:hAnsi="Candara"/>
          <w:sz w:val="20"/>
        </w:rPr>
        <w:t> </w:t>
      </w:r>
      <w:r>
        <w:rPr>
          <w:rFonts w:ascii="Candara" w:hAnsi="Candara"/>
          <w:sz w:val="20"/>
        </w:rPr>
        <w:t xml:space="preserve">: les composants énumérés ci-dessus constituent la base de la conception prévue; toutes les soumissions seront comparées à cette norme, notamment en ce qui concerne la formule chimique de la résine, la couleur, la surface d’usure, l’épaisseur et les procédures d’installation, y compris le nombre de couches. L’entrepreneur sera tenu de se conformer à toutes les exigences des présentes spécifications, et d’utiliser tous les composants exigés par les présentes spécifications, que ces produits soient spécifiquement énumérés ci-dessus ou </w:t>
      </w:r>
      <w:r w:rsidR="00087DE1">
        <w:rPr>
          <w:rFonts w:ascii="Candara" w:hAnsi="Candara"/>
          <w:sz w:val="20"/>
        </w:rPr>
        <w:t>non</w:t>
      </w:r>
      <w:r>
        <w:rPr>
          <w:rFonts w:ascii="Candara" w:hAnsi="Candara"/>
          <w:sz w:val="20"/>
        </w:rPr>
        <w:t>.</w:t>
      </w:r>
    </w:p>
    <w:p w14:paraId="1D0E43CF" w14:textId="27676911" w:rsidR="00124E22" w:rsidRPr="00A90FE0" w:rsidRDefault="00124E22" w:rsidP="00124E22">
      <w:pPr>
        <w:pStyle w:val="PR1"/>
        <w:rPr>
          <w:rFonts w:ascii="Candara" w:hAnsi="Candara"/>
          <w:sz w:val="20"/>
        </w:rPr>
      </w:pPr>
      <w:r>
        <w:rPr>
          <w:rFonts w:ascii="Candara" w:hAnsi="Candara"/>
          <w:sz w:val="20"/>
        </w:rPr>
        <w:t>Propriétés physiques du système :</w:t>
      </w:r>
      <w:r w:rsidR="0093322F">
        <w:rPr>
          <w:rFonts w:ascii="Candara" w:hAnsi="Candara"/>
          <w:sz w:val="20"/>
        </w:rPr>
        <w:t xml:space="preserve"> </w:t>
      </w:r>
      <w:r>
        <w:rPr>
          <w:rFonts w:ascii="Candara" w:hAnsi="Candara"/>
          <w:sz w:val="20"/>
        </w:rPr>
        <w:t>le système de revêtement de sol résineux doit avoir au minimum les propriétés physiques suivantes lorsque soumis à des essais selon les méthodes indiquées :</w:t>
      </w:r>
    </w:p>
    <w:p w14:paraId="4CF3A6A8" w14:textId="752E30C2" w:rsidR="00124E22" w:rsidRPr="00A90FE0" w:rsidRDefault="00124E22" w:rsidP="006F3BAD">
      <w:pPr>
        <w:pStyle w:val="PR2"/>
        <w:spacing w:before="240"/>
        <w:jc w:val="left"/>
        <w:rPr>
          <w:rFonts w:ascii="Candara" w:hAnsi="Candara"/>
          <w:sz w:val="20"/>
        </w:rPr>
      </w:pPr>
      <w:r>
        <w:rPr>
          <w:rFonts w:ascii="Candara" w:hAnsi="Candara"/>
          <w:sz w:val="20"/>
        </w:rPr>
        <w:t>Résistance à la compression :</w:t>
      </w:r>
      <w:r w:rsidR="0093322F">
        <w:rPr>
          <w:rFonts w:ascii="Candara" w:hAnsi="Candara"/>
          <w:sz w:val="20"/>
        </w:rPr>
        <w:t xml:space="preserve"> </w:t>
      </w:r>
      <w:r>
        <w:rPr>
          <w:rFonts w:ascii="Candara" w:hAnsi="Candara"/>
          <w:sz w:val="20"/>
        </w:rPr>
        <w:t>10 000 psi après 7 jours, selon ASTM C-579</w:t>
      </w:r>
    </w:p>
    <w:p w14:paraId="3A4D5386" w14:textId="08116B74" w:rsidR="00124E22" w:rsidRPr="00A90FE0" w:rsidRDefault="00124E22" w:rsidP="006F3BAD">
      <w:pPr>
        <w:pStyle w:val="PR2"/>
        <w:jc w:val="left"/>
        <w:rPr>
          <w:rFonts w:ascii="Candara" w:hAnsi="Candara"/>
          <w:sz w:val="20"/>
        </w:rPr>
      </w:pPr>
      <w:r>
        <w:rPr>
          <w:rFonts w:ascii="Candara" w:hAnsi="Candara"/>
          <w:sz w:val="20"/>
        </w:rPr>
        <w:t>Résistance à la traction :</w:t>
      </w:r>
      <w:r w:rsidR="0093322F">
        <w:rPr>
          <w:rFonts w:ascii="Candara" w:hAnsi="Candara"/>
          <w:sz w:val="20"/>
        </w:rPr>
        <w:t xml:space="preserve"> </w:t>
      </w:r>
      <w:r>
        <w:rPr>
          <w:rFonts w:ascii="Candara" w:hAnsi="Candara"/>
          <w:sz w:val="20"/>
        </w:rPr>
        <w:t>1 750 psi, selon ASTM C-307</w:t>
      </w:r>
    </w:p>
    <w:p w14:paraId="438A0303" w14:textId="1F54070D" w:rsidR="00124E22" w:rsidRDefault="00124E22" w:rsidP="006F3BAD">
      <w:pPr>
        <w:pStyle w:val="PR2"/>
        <w:jc w:val="left"/>
        <w:rPr>
          <w:rFonts w:ascii="Candara" w:hAnsi="Candara"/>
          <w:sz w:val="20"/>
        </w:rPr>
      </w:pPr>
      <w:r>
        <w:rPr>
          <w:rFonts w:ascii="Candara" w:hAnsi="Candara"/>
          <w:sz w:val="20"/>
        </w:rPr>
        <w:t>Résistance à la flexion :</w:t>
      </w:r>
      <w:r w:rsidR="0093322F">
        <w:rPr>
          <w:rFonts w:ascii="Candara" w:hAnsi="Candara"/>
          <w:sz w:val="20"/>
        </w:rPr>
        <w:t xml:space="preserve"> </w:t>
      </w:r>
      <w:r>
        <w:rPr>
          <w:rFonts w:ascii="Candara" w:hAnsi="Candara"/>
          <w:sz w:val="20"/>
        </w:rPr>
        <w:t>4 000 psi, selon ASTM C-580</w:t>
      </w:r>
    </w:p>
    <w:p w14:paraId="384B074E" w14:textId="759F4341" w:rsidR="006F3BAD" w:rsidRPr="006F3BAD" w:rsidRDefault="006F3BAD" w:rsidP="006F3BAD">
      <w:pPr>
        <w:pStyle w:val="PR2"/>
        <w:numPr>
          <w:ilvl w:val="0"/>
          <w:numId w:val="0"/>
        </w:numPr>
        <w:ind w:left="864"/>
        <w:jc w:val="left"/>
        <w:rPr>
          <w:rFonts w:ascii="Candara" w:hAnsi="Candara"/>
          <w:sz w:val="20"/>
        </w:rPr>
      </w:pPr>
      <w:r>
        <w:rPr>
          <w:rFonts w:ascii="Candara" w:hAnsi="Candara"/>
          <w:sz w:val="20"/>
        </w:rPr>
        <w:lastRenderedPageBreak/>
        <w:t>4.</w:t>
      </w:r>
      <w:r>
        <w:rPr>
          <w:rFonts w:ascii="Candara" w:hAnsi="Candara"/>
          <w:sz w:val="20"/>
        </w:rPr>
        <w:tab/>
        <w:t>Module d’élasticité en flexion : 2,0 x 10</w:t>
      </w:r>
      <w:r w:rsidRPr="00392340">
        <w:rPr>
          <w:rFonts w:ascii="Candara" w:hAnsi="Candara"/>
          <w:sz w:val="20"/>
          <w:vertAlign w:val="superscript"/>
        </w:rPr>
        <w:t>6</w:t>
      </w:r>
      <w:r>
        <w:rPr>
          <w:rFonts w:ascii="Candara" w:hAnsi="Candara"/>
          <w:sz w:val="20"/>
        </w:rPr>
        <w:t xml:space="preserve"> psi, selon ASTM C-580</w:t>
      </w:r>
    </w:p>
    <w:p w14:paraId="14867F79" w14:textId="79E40407" w:rsidR="006F3BAD" w:rsidRPr="006F3BAD" w:rsidRDefault="006F3BAD" w:rsidP="006F3BAD">
      <w:pPr>
        <w:pStyle w:val="PR2"/>
        <w:numPr>
          <w:ilvl w:val="0"/>
          <w:numId w:val="0"/>
        </w:numPr>
        <w:ind w:left="864"/>
        <w:jc w:val="left"/>
        <w:rPr>
          <w:rFonts w:ascii="Candara" w:hAnsi="Candara"/>
          <w:sz w:val="20"/>
        </w:rPr>
      </w:pPr>
      <w:r>
        <w:rPr>
          <w:rFonts w:ascii="Candara" w:hAnsi="Candara"/>
          <w:sz w:val="20"/>
        </w:rPr>
        <w:t xml:space="preserve">5. </w:t>
      </w:r>
      <w:r>
        <w:rPr>
          <w:rFonts w:ascii="Candara" w:hAnsi="Candara"/>
          <w:sz w:val="20"/>
        </w:rPr>
        <w:tab/>
        <w:t>Dureté :</w:t>
      </w:r>
      <w:r w:rsidR="0093322F">
        <w:rPr>
          <w:rFonts w:ascii="Candara" w:hAnsi="Candara"/>
          <w:sz w:val="20"/>
        </w:rPr>
        <w:t xml:space="preserve"> </w:t>
      </w:r>
      <w:r>
        <w:rPr>
          <w:rFonts w:ascii="Candara" w:hAnsi="Candara"/>
          <w:sz w:val="20"/>
        </w:rPr>
        <w:t>0,85 à 0,90, Shore D, selon ASTM D-2240</w:t>
      </w:r>
    </w:p>
    <w:p w14:paraId="3AA0D11A" w14:textId="2B1B02A2" w:rsidR="006F3BAD" w:rsidRPr="006F3BAD" w:rsidRDefault="006F3BAD" w:rsidP="006F3BAD">
      <w:pPr>
        <w:pStyle w:val="PR2"/>
        <w:numPr>
          <w:ilvl w:val="5"/>
          <w:numId w:val="12"/>
        </w:numPr>
        <w:jc w:val="left"/>
        <w:rPr>
          <w:rFonts w:ascii="Candara" w:hAnsi="Candara"/>
          <w:sz w:val="20"/>
        </w:rPr>
      </w:pPr>
      <w:r>
        <w:rPr>
          <w:rFonts w:ascii="Candara" w:hAnsi="Candara"/>
          <w:sz w:val="20"/>
        </w:rPr>
        <w:t>Résistance aux chocs :</w:t>
      </w:r>
      <w:r w:rsidR="0093322F">
        <w:rPr>
          <w:rFonts w:ascii="Candara" w:hAnsi="Candara"/>
          <w:sz w:val="20"/>
        </w:rPr>
        <w:t xml:space="preserve"> </w:t>
      </w:r>
      <w:r>
        <w:rPr>
          <w:rFonts w:ascii="Candara" w:hAnsi="Candara"/>
          <w:sz w:val="20"/>
        </w:rPr>
        <w:t>&gt; 160 po-lb, selon ASTM D-2794</w:t>
      </w:r>
    </w:p>
    <w:p w14:paraId="37CF6513" w14:textId="37D4A70A" w:rsidR="006F3BAD" w:rsidRPr="006F3BAD" w:rsidRDefault="006F3BAD" w:rsidP="006F3BAD">
      <w:pPr>
        <w:pStyle w:val="PR2"/>
        <w:numPr>
          <w:ilvl w:val="5"/>
          <w:numId w:val="12"/>
        </w:numPr>
        <w:jc w:val="left"/>
        <w:rPr>
          <w:rFonts w:ascii="Candara" w:hAnsi="Candara"/>
          <w:sz w:val="20"/>
        </w:rPr>
      </w:pPr>
      <w:r>
        <w:rPr>
          <w:rFonts w:ascii="Candara" w:hAnsi="Candara"/>
          <w:sz w:val="20"/>
        </w:rPr>
        <w:t>Résistance à l’abrasion : 0,1</w:t>
      </w:r>
      <w:r w:rsidR="009E161F">
        <w:rPr>
          <w:rFonts w:ascii="Candara" w:hAnsi="Candara"/>
          <w:sz w:val="20"/>
        </w:rPr>
        <w:t> </w:t>
      </w:r>
      <w:r>
        <w:rPr>
          <w:rFonts w:ascii="Candara" w:hAnsi="Candara"/>
          <w:sz w:val="20"/>
        </w:rPr>
        <w:t>g</w:t>
      </w:r>
    </w:p>
    <w:p w14:paraId="1A0AEC51" w14:textId="7418EA8B" w:rsidR="006F3BAD" w:rsidRPr="006F3BAD" w:rsidRDefault="006F3BAD" w:rsidP="006F3BAD">
      <w:pPr>
        <w:pStyle w:val="PR2"/>
        <w:numPr>
          <w:ilvl w:val="5"/>
          <w:numId w:val="12"/>
        </w:numPr>
        <w:jc w:val="left"/>
        <w:rPr>
          <w:rFonts w:ascii="Candara" w:hAnsi="Candara"/>
          <w:sz w:val="20"/>
        </w:rPr>
      </w:pPr>
      <w:r>
        <w:rPr>
          <w:rFonts w:ascii="Candara" w:hAnsi="Candara"/>
          <w:sz w:val="20"/>
        </w:rPr>
        <w:t>Inflammabilité :</w:t>
      </w:r>
      <w:r w:rsidR="0093322F">
        <w:rPr>
          <w:rFonts w:ascii="Candara" w:hAnsi="Candara"/>
          <w:sz w:val="20"/>
        </w:rPr>
        <w:t xml:space="preserve"> </w:t>
      </w:r>
      <w:r>
        <w:rPr>
          <w:rFonts w:ascii="Candara" w:hAnsi="Candara"/>
          <w:sz w:val="20"/>
        </w:rPr>
        <w:t>classe</w:t>
      </w:r>
      <w:r w:rsidR="009E161F">
        <w:rPr>
          <w:rFonts w:ascii="Candara" w:hAnsi="Candara"/>
          <w:sz w:val="20"/>
        </w:rPr>
        <w:t> </w:t>
      </w:r>
      <w:r>
        <w:rPr>
          <w:rFonts w:ascii="Candara" w:hAnsi="Candara"/>
          <w:sz w:val="20"/>
        </w:rPr>
        <w:t>1, selon ASTM E-648.</w:t>
      </w:r>
    </w:p>
    <w:p w14:paraId="70E13EB5" w14:textId="7AEAD45F" w:rsidR="006F3BAD" w:rsidRPr="006F3BAD" w:rsidRDefault="006F3BAD" w:rsidP="006F3BAD">
      <w:pPr>
        <w:pStyle w:val="PR2"/>
        <w:numPr>
          <w:ilvl w:val="5"/>
          <w:numId w:val="12"/>
        </w:numPr>
        <w:jc w:val="left"/>
        <w:rPr>
          <w:rFonts w:ascii="Candara" w:hAnsi="Candara"/>
          <w:sz w:val="20"/>
        </w:rPr>
      </w:pPr>
      <w:r>
        <w:rPr>
          <w:rFonts w:ascii="Candara" w:hAnsi="Candara"/>
          <w:sz w:val="20"/>
        </w:rPr>
        <w:t>Coefficient de dilatation thermique linéaire : 1,4 x</w:t>
      </w:r>
      <w:r w:rsidR="009E161F">
        <w:rPr>
          <w:rFonts w:ascii="Candara" w:hAnsi="Candara"/>
          <w:sz w:val="20"/>
        </w:rPr>
        <w:t> </w:t>
      </w:r>
      <w:r>
        <w:rPr>
          <w:rFonts w:ascii="Candara" w:hAnsi="Candara"/>
          <w:sz w:val="20"/>
        </w:rPr>
        <w:t>10</w:t>
      </w:r>
      <w:r>
        <w:rPr>
          <w:rFonts w:ascii="Candara" w:hAnsi="Candara"/>
          <w:sz w:val="20"/>
          <w:vertAlign w:val="superscript"/>
        </w:rPr>
        <w:t>-5</w:t>
      </w:r>
      <w:r>
        <w:rPr>
          <w:rFonts w:ascii="Candara" w:hAnsi="Candara"/>
          <w:sz w:val="20"/>
        </w:rPr>
        <w:t xml:space="preserve"> po/po </w:t>
      </w:r>
      <w:r>
        <w:rPr>
          <w:rFonts w:ascii="Calibri" w:hAnsi="Calibri"/>
          <w:sz w:val="20"/>
        </w:rPr>
        <w:t>°</w:t>
      </w:r>
      <w:r>
        <w:rPr>
          <w:rFonts w:ascii="Candara" w:hAnsi="Candara"/>
          <w:sz w:val="20"/>
        </w:rPr>
        <w:t>F, selon ASTM C-531.</w:t>
      </w:r>
    </w:p>
    <w:p w14:paraId="20A260EF" w14:textId="125BAA7D" w:rsidR="00124E22" w:rsidRDefault="006F3BAD" w:rsidP="006F3BAD">
      <w:pPr>
        <w:pStyle w:val="PR2"/>
        <w:numPr>
          <w:ilvl w:val="0"/>
          <w:numId w:val="0"/>
        </w:numPr>
        <w:ind w:left="864"/>
        <w:jc w:val="left"/>
        <w:rPr>
          <w:rFonts w:ascii="Candara" w:hAnsi="Candara"/>
          <w:sz w:val="20"/>
        </w:rPr>
      </w:pPr>
      <w:r>
        <w:rPr>
          <w:rFonts w:ascii="Candara" w:hAnsi="Candara"/>
          <w:sz w:val="20"/>
        </w:rPr>
        <w:t>10.</w:t>
      </w:r>
      <w:r>
        <w:rPr>
          <w:rFonts w:ascii="Candara" w:hAnsi="Candara"/>
          <w:sz w:val="20"/>
        </w:rPr>
        <w:tab/>
        <w:t>Absorption d’eau :</w:t>
      </w:r>
      <w:r w:rsidR="0093322F">
        <w:rPr>
          <w:rFonts w:ascii="Candara" w:hAnsi="Candara"/>
          <w:sz w:val="20"/>
        </w:rPr>
        <w:t xml:space="preserve"> </w:t>
      </w:r>
      <w:r>
        <w:rPr>
          <w:rFonts w:ascii="Candara" w:hAnsi="Candara"/>
          <w:sz w:val="20"/>
        </w:rPr>
        <w:t>&lt; 0,2 % selon ASTM C-413.</w:t>
      </w:r>
    </w:p>
    <w:p w14:paraId="5FAD37F9" w14:textId="39DE9586" w:rsidR="006F3BAD" w:rsidRDefault="006F3BAD" w:rsidP="006F3BAD">
      <w:pPr>
        <w:pStyle w:val="PR2"/>
        <w:numPr>
          <w:ilvl w:val="0"/>
          <w:numId w:val="0"/>
        </w:numPr>
        <w:ind w:left="864"/>
        <w:jc w:val="left"/>
        <w:rPr>
          <w:rFonts w:ascii="Candara" w:hAnsi="Candara"/>
          <w:sz w:val="20"/>
        </w:rPr>
      </w:pPr>
      <w:r>
        <w:rPr>
          <w:rFonts w:ascii="Candara" w:hAnsi="Candara"/>
          <w:sz w:val="20"/>
        </w:rPr>
        <w:t>11.</w:t>
      </w:r>
      <w:r>
        <w:rPr>
          <w:rFonts w:ascii="Candara" w:hAnsi="Candara"/>
          <w:sz w:val="20"/>
        </w:rPr>
        <w:tab/>
        <w:t>Teneur en COV : selon ASTM D-2369, méthode E</w:t>
      </w:r>
    </w:p>
    <w:p w14:paraId="4BD67015" w14:textId="69EDC446" w:rsidR="006F3BAD" w:rsidRPr="009E161F" w:rsidRDefault="006F3BAD" w:rsidP="006F3BAD">
      <w:pPr>
        <w:pStyle w:val="PR2"/>
        <w:numPr>
          <w:ilvl w:val="0"/>
          <w:numId w:val="0"/>
        </w:numPr>
        <w:ind w:left="1440"/>
        <w:jc w:val="left"/>
        <w:rPr>
          <w:rFonts w:ascii="Candara" w:hAnsi="Candara"/>
          <w:sz w:val="20"/>
          <w:lang w:val="en-CA"/>
        </w:rPr>
      </w:pPr>
      <w:r>
        <w:rPr>
          <w:rFonts w:ascii="Candara" w:hAnsi="Candara"/>
          <w:sz w:val="20"/>
        </w:rPr>
        <w:tab/>
      </w:r>
      <w:r w:rsidRPr="009E161F">
        <w:rPr>
          <w:rFonts w:ascii="Candara" w:hAnsi="Candara"/>
          <w:sz w:val="20"/>
          <w:lang w:val="en-CA"/>
        </w:rPr>
        <w:t>Stoncrete EFX Base</w:t>
      </w:r>
      <w:r w:rsidR="00B71194" w:rsidRPr="009E161F">
        <w:rPr>
          <w:rFonts w:ascii="Candara" w:hAnsi="Candara"/>
          <w:sz w:val="20"/>
          <w:lang w:val="en-CA"/>
        </w:rPr>
        <w:t> :</w:t>
      </w:r>
      <w:r w:rsidRPr="009E161F">
        <w:rPr>
          <w:rFonts w:ascii="Candara" w:hAnsi="Candara"/>
          <w:sz w:val="20"/>
          <w:lang w:val="en-CA"/>
        </w:rPr>
        <w:t xml:space="preserve"> 4 g/l</w:t>
      </w:r>
    </w:p>
    <w:p w14:paraId="60F91267" w14:textId="2948BFF6" w:rsidR="006F3BAD" w:rsidRPr="009E161F" w:rsidRDefault="006F3BAD" w:rsidP="006F3BAD">
      <w:pPr>
        <w:pStyle w:val="PR2"/>
        <w:numPr>
          <w:ilvl w:val="0"/>
          <w:numId w:val="0"/>
        </w:numPr>
        <w:ind w:left="1440"/>
        <w:jc w:val="left"/>
        <w:rPr>
          <w:rFonts w:ascii="Candara" w:hAnsi="Candara"/>
          <w:sz w:val="20"/>
          <w:lang w:val="en-CA"/>
        </w:rPr>
      </w:pPr>
      <w:r w:rsidRPr="009E161F">
        <w:rPr>
          <w:rFonts w:ascii="Candara" w:hAnsi="Candara"/>
          <w:sz w:val="20"/>
          <w:lang w:val="en-CA"/>
        </w:rPr>
        <w:tab/>
        <w:t>Stoncrete Groutcoat : 52 g/l</w:t>
      </w:r>
    </w:p>
    <w:p w14:paraId="5BC05674" w14:textId="1DE246B6" w:rsidR="006F3BAD" w:rsidRDefault="006F3BAD" w:rsidP="006F3BAD">
      <w:pPr>
        <w:pStyle w:val="PR2"/>
        <w:numPr>
          <w:ilvl w:val="0"/>
          <w:numId w:val="0"/>
        </w:numPr>
        <w:ind w:left="1440"/>
        <w:jc w:val="left"/>
        <w:rPr>
          <w:rFonts w:ascii="Candara" w:hAnsi="Candara"/>
          <w:sz w:val="20"/>
        </w:rPr>
      </w:pPr>
      <w:r w:rsidRPr="009E161F">
        <w:rPr>
          <w:rFonts w:ascii="Candara" w:hAnsi="Candara"/>
          <w:sz w:val="20"/>
          <w:lang w:val="en-CA"/>
        </w:rPr>
        <w:tab/>
      </w:r>
      <w:r>
        <w:rPr>
          <w:rFonts w:ascii="Candara" w:hAnsi="Candara"/>
          <w:sz w:val="20"/>
        </w:rPr>
        <w:t>Stoncoat</w:t>
      </w:r>
      <w:r w:rsidR="009E161F">
        <w:rPr>
          <w:rFonts w:ascii="Candara" w:hAnsi="Candara"/>
          <w:sz w:val="20"/>
        </w:rPr>
        <w:t> </w:t>
      </w:r>
      <w:r>
        <w:rPr>
          <w:rFonts w:ascii="Candara" w:hAnsi="Candara"/>
          <w:sz w:val="20"/>
        </w:rPr>
        <w:t>CE4 : 34 g/l</w:t>
      </w:r>
    </w:p>
    <w:p w14:paraId="5E354210" w14:textId="0D065F07" w:rsidR="006F3BAD" w:rsidRPr="006F3BAD" w:rsidRDefault="006F3BAD" w:rsidP="006F3BAD">
      <w:pPr>
        <w:pStyle w:val="PR2"/>
        <w:numPr>
          <w:ilvl w:val="0"/>
          <w:numId w:val="0"/>
        </w:numPr>
        <w:ind w:left="864"/>
        <w:jc w:val="left"/>
        <w:rPr>
          <w:rFonts w:ascii="Candara" w:hAnsi="Candara"/>
          <w:sz w:val="20"/>
        </w:rPr>
      </w:pPr>
      <w:r>
        <w:rPr>
          <w:rFonts w:ascii="Candara" w:hAnsi="Candara"/>
          <w:sz w:val="20"/>
        </w:rPr>
        <w:t>12.</w:t>
      </w:r>
      <w:r>
        <w:rPr>
          <w:rFonts w:ascii="Candara" w:hAnsi="Candara"/>
          <w:sz w:val="20"/>
        </w:rPr>
        <w:tab/>
        <w:t>Durcissement à 25 °C/75 </w:t>
      </w:r>
      <w:r>
        <w:rPr>
          <w:rFonts w:ascii="Calibri" w:hAnsi="Calibri"/>
          <w:sz w:val="20"/>
        </w:rPr>
        <w:t>°</w:t>
      </w:r>
      <w:r>
        <w:rPr>
          <w:rFonts w:ascii="Candara" w:hAnsi="Candara"/>
          <w:sz w:val="20"/>
        </w:rPr>
        <w:t>F : 24</w:t>
      </w:r>
      <w:r w:rsidR="0093322F">
        <w:rPr>
          <w:rFonts w:ascii="Candara" w:hAnsi="Candara"/>
          <w:sz w:val="20"/>
        </w:rPr>
        <w:t xml:space="preserve"> </w:t>
      </w:r>
      <w:r>
        <w:rPr>
          <w:rFonts w:ascii="Candara" w:hAnsi="Candara"/>
          <w:sz w:val="20"/>
        </w:rPr>
        <w:t>heures pour un service normal</w:t>
      </w:r>
    </w:p>
    <w:p w14:paraId="677B3FA5" w14:textId="77777777" w:rsidR="006F3BAD" w:rsidRPr="00A90FE0" w:rsidRDefault="006F3BAD" w:rsidP="006F3BAD">
      <w:pPr>
        <w:pStyle w:val="PR2"/>
        <w:numPr>
          <w:ilvl w:val="0"/>
          <w:numId w:val="0"/>
        </w:numPr>
        <w:ind w:left="1440"/>
        <w:rPr>
          <w:rFonts w:ascii="Candara" w:hAnsi="Candara"/>
          <w:sz w:val="20"/>
        </w:rPr>
      </w:pPr>
    </w:p>
    <w:p w14:paraId="5EDECC15" w14:textId="77777777" w:rsidR="00124E22" w:rsidRPr="00A90FE0" w:rsidRDefault="00124E22" w:rsidP="00124E22">
      <w:pPr>
        <w:pStyle w:val="ART"/>
        <w:rPr>
          <w:rFonts w:ascii="Candara" w:hAnsi="Candara"/>
          <w:sz w:val="20"/>
        </w:rPr>
      </w:pPr>
      <w:r>
        <w:rPr>
          <w:rFonts w:ascii="Candara" w:hAnsi="Candara"/>
          <w:sz w:val="20"/>
        </w:rPr>
        <w:t>MATÉRIAUX ACCESSOIRES</w:t>
      </w:r>
    </w:p>
    <w:p w14:paraId="24482450" w14:textId="4925C330" w:rsidR="00124E22" w:rsidRPr="00A90FE0" w:rsidRDefault="00124E22" w:rsidP="00124E22">
      <w:pPr>
        <w:pStyle w:val="PR1"/>
        <w:rPr>
          <w:rFonts w:ascii="Candara" w:hAnsi="Candara"/>
          <w:sz w:val="20"/>
        </w:rPr>
      </w:pPr>
      <w:r>
        <w:rPr>
          <w:rFonts w:ascii="Candara" w:hAnsi="Candara"/>
          <w:sz w:val="20"/>
        </w:rPr>
        <w:t>Matériau de ragréage, de nivellement et de remplissage :</w:t>
      </w:r>
      <w:r w:rsidR="0093322F">
        <w:rPr>
          <w:rFonts w:ascii="Candara" w:hAnsi="Candara"/>
          <w:sz w:val="20"/>
        </w:rPr>
        <w:t xml:space="preserve"> </w:t>
      </w:r>
      <w:r>
        <w:rPr>
          <w:rFonts w:ascii="Candara" w:hAnsi="Candara"/>
          <w:sz w:val="20"/>
        </w:rPr>
        <w:t>produit résineux fabriqué ou approuvé par le fabricant de revêtement de sol résineux et recommandé par ce fabricant pour l’application indiquée.</w:t>
      </w:r>
    </w:p>
    <w:p w14:paraId="39B68531" w14:textId="353A4B03" w:rsidR="00124E22" w:rsidRPr="00A90FE0" w:rsidRDefault="00124E22" w:rsidP="00124E22">
      <w:pPr>
        <w:pStyle w:val="PR1"/>
        <w:rPr>
          <w:rFonts w:ascii="Candara" w:hAnsi="Candara"/>
          <w:sz w:val="20"/>
        </w:rPr>
      </w:pPr>
      <w:r>
        <w:rPr>
          <w:rFonts w:ascii="Candara" w:hAnsi="Candara"/>
          <w:sz w:val="20"/>
        </w:rPr>
        <w:t>Scellant de joints :</w:t>
      </w:r>
      <w:r w:rsidR="0093322F">
        <w:rPr>
          <w:rFonts w:ascii="Candara" w:hAnsi="Candara"/>
          <w:sz w:val="20"/>
        </w:rPr>
        <w:t xml:space="preserve"> </w:t>
      </w:r>
      <w:r>
        <w:rPr>
          <w:rFonts w:ascii="Candara" w:hAnsi="Candara"/>
          <w:sz w:val="20"/>
        </w:rPr>
        <w:t>type recommandé ou fabriqué par le fabricant de revêtement de sol résineux pour le type de service et l’état des joints indiqués. Prévoir l’achat du produit pour le remplissage des joints, Stonflex MP7.</w:t>
      </w:r>
    </w:p>
    <w:p w14:paraId="3B662914" w14:textId="77777777" w:rsidR="00124E22" w:rsidRPr="00A90FE0" w:rsidRDefault="00124E22" w:rsidP="00124E22">
      <w:pPr>
        <w:pStyle w:val="PRT"/>
        <w:rPr>
          <w:rFonts w:ascii="Candara" w:hAnsi="Candara"/>
          <w:sz w:val="20"/>
        </w:rPr>
      </w:pPr>
      <w:r>
        <w:rPr>
          <w:rFonts w:ascii="Candara" w:hAnsi="Candara"/>
          <w:sz w:val="20"/>
        </w:rPr>
        <w:t>EXÉCUTION</w:t>
      </w:r>
    </w:p>
    <w:p w14:paraId="5942C3F3" w14:textId="77777777" w:rsidR="00124E22" w:rsidRPr="00A90FE0" w:rsidRDefault="00124E22" w:rsidP="00124E22">
      <w:pPr>
        <w:pStyle w:val="ART"/>
        <w:rPr>
          <w:rFonts w:ascii="Candara" w:hAnsi="Candara"/>
          <w:sz w:val="20"/>
        </w:rPr>
      </w:pPr>
      <w:r>
        <w:rPr>
          <w:rFonts w:ascii="Candara" w:hAnsi="Candara"/>
          <w:sz w:val="20"/>
        </w:rPr>
        <w:t>PRÉPARATION</w:t>
      </w:r>
    </w:p>
    <w:p w14:paraId="282F028C" w14:textId="3D7EE9AA" w:rsidR="00124E22" w:rsidRPr="00A90FE0" w:rsidRDefault="00124E22" w:rsidP="00124E22">
      <w:pPr>
        <w:pStyle w:val="PR1"/>
        <w:rPr>
          <w:rFonts w:ascii="Candara" w:hAnsi="Candara"/>
          <w:sz w:val="20"/>
        </w:rPr>
      </w:pPr>
      <w:r>
        <w:rPr>
          <w:rFonts w:ascii="Candara" w:hAnsi="Candara"/>
          <w:sz w:val="20"/>
        </w:rPr>
        <w:t>Directives générales :</w:t>
      </w:r>
      <w:r w:rsidR="0093322F">
        <w:rPr>
          <w:rFonts w:ascii="Candara" w:hAnsi="Candara"/>
          <w:sz w:val="20"/>
        </w:rPr>
        <w:t xml:space="preserve"> </w:t>
      </w:r>
      <w:r>
        <w:rPr>
          <w:rFonts w:ascii="Candara" w:hAnsi="Candara"/>
          <w:sz w:val="20"/>
        </w:rPr>
        <w:t>préparer et nettoyer les supports en suivant les instructions écrites du fabricant de revêtement de sol résineux pour le support indiqué.</w:t>
      </w:r>
      <w:r w:rsidR="0093322F">
        <w:rPr>
          <w:rFonts w:ascii="Candara" w:hAnsi="Candara"/>
          <w:sz w:val="20"/>
        </w:rPr>
        <w:t xml:space="preserve"> </w:t>
      </w:r>
      <w:r>
        <w:rPr>
          <w:rFonts w:ascii="Candara" w:hAnsi="Candara"/>
          <w:sz w:val="20"/>
        </w:rPr>
        <w:t>Fournir un support propre et sec pour l’application du revêtement de sol résineux.</w:t>
      </w:r>
    </w:p>
    <w:p w14:paraId="3832DE65" w14:textId="0CBF73E2" w:rsidR="00124E22" w:rsidRPr="00A90FE0" w:rsidRDefault="00124E22" w:rsidP="00124E22">
      <w:pPr>
        <w:pStyle w:val="PR1"/>
        <w:rPr>
          <w:rFonts w:ascii="Candara" w:hAnsi="Candara"/>
          <w:sz w:val="20"/>
        </w:rPr>
      </w:pPr>
      <w:r>
        <w:rPr>
          <w:rFonts w:ascii="Candara" w:hAnsi="Candara"/>
          <w:sz w:val="20"/>
        </w:rPr>
        <w:t>Supports de béton :</w:t>
      </w:r>
      <w:r w:rsidR="0093322F">
        <w:rPr>
          <w:rFonts w:ascii="Candara" w:hAnsi="Candara"/>
          <w:sz w:val="20"/>
        </w:rPr>
        <w:t xml:space="preserve"> </w:t>
      </w:r>
      <w:r>
        <w:rPr>
          <w:rFonts w:ascii="Candara" w:hAnsi="Candara"/>
          <w:sz w:val="20"/>
        </w:rPr>
        <w:t>les surfaces de béton doivent être saines et exemptes de laitance, glacis, efflorescence, produits de durcissement, agents de démoulage, poussière, saleté, graisse, huile et autres contaminants incompatibles avec le revêtement de sol résineux.</w:t>
      </w:r>
    </w:p>
    <w:p w14:paraId="128A9499" w14:textId="77777777" w:rsidR="00124E22" w:rsidRPr="00A90FE0" w:rsidRDefault="00124E22" w:rsidP="00124E22">
      <w:pPr>
        <w:pStyle w:val="PR2"/>
        <w:spacing w:before="240"/>
        <w:rPr>
          <w:rFonts w:ascii="Candara" w:hAnsi="Candara"/>
          <w:sz w:val="20"/>
        </w:rPr>
      </w:pPr>
      <w:r>
        <w:rPr>
          <w:rFonts w:ascii="Candara" w:hAnsi="Candara"/>
          <w:sz w:val="20"/>
        </w:rPr>
        <w:t>Procéder à la préparation mécanique des supports comme suit :</w:t>
      </w:r>
    </w:p>
    <w:p w14:paraId="69736521" w14:textId="4A1E66FE" w:rsidR="00124E22" w:rsidRPr="00A90FE0" w:rsidRDefault="00124E22" w:rsidP="00124E22">
      <w:pPr>
        <w:pStyle w:val="PR3"/>
        <w:spacing w:before="240"/>
        <w:rPr>
          <w:rFonts w:ascii="Candara" w:hAnsi="Candara"/>
          <w:sz w:val="20"/>
        </w:rPr>
      </w:pPr>
      <w:r>
        <w:rPr>
          <w:rFonts w:ascii="Candara" w:hAnsi="Candara"/>
          <w:sz w:val="20"/>
        </w:rPr>
        <w:t>Sabler à la grenaille, au moyen d’un appareil capable d’abraser le béton, de contenir le média de sablage, et de recirculer le média de sablage par aspiration, ou meuler au diamant avec un système sans poussière.</w:t>
      </w:r>
    </w:p>
    <w:p w14:paraId="0F0B3D19" w14:textId="0B620C1F" w:rsidR="00124E22" w:rsidRDefault="00124E22" w:rsidP="00124E22">
      <w:pPr>
        <w:pStyle w:val="PR2"/>
        <w:spacing w:before="240"/>
        <w:rPr>
          <w:rFonts w:ascii="Candara" w:hAnsi="Candara"/>
          <w:sz w:val="20"/>
        </w:rPr>
      </w:pPr>
      <w:r>
        <w:rPr>
          <w:rFonts w:ascii="Candara" w:hAnsi="Candara"/>
          <w:sz w:val="20"/>
        </w:rPr>
        <w:t>Réparer le béton endommagé et détérioré, en suivant les recommandations écrites du fabricant de revêtement de sol résineux.</w:t>
      </w:r>
    </w:p>
    <w:p w14:paraId="49B4FCC4" w14:textId="77777777" w:rsidR="00072ECF" w:rsidRPr="00A90FE0" w:rsidRDefault="00072ECF" w:rsidP="00072ECF">
      <w:pPr>
        <w:pStyle w:val="PR2"/>
        <w:numPr>
          <w:ilvl w:val="0"/>
          <w:numId w:val="0"/>
        </w:numPr>
        <w:spacing w:before="240"/>
        <w:ind w:left="864"/>
        <w:rPr>
          <w:rFonts w:ascii="Candara" w:hAnsi="Candara"/>
          <w:sz w:val="20"/>
        </w:rPr>
      </w:pPr>
    </w:p>
    <w:p w14:paraId="0302AAAC" w14:textId="7C4D422E" w:rsidR="00124E22" w:rsidRPr="00A90FE0" w:rsidRDefault="00124E22" w:rsidP="00124E22">
      <w:pPr>
        <w:pStyle w:val="PR2"/>
        <w:rPr>
          <w:rFonts w:ascii="Candara" w:hAnsi="Candara"/>
          <w:sz w:val="20"/>
        </w:rPr>
      </w:pPr>
      <w:r>
        <w:rPr>
          <w:rFonts w:ascii="Candara" w:hAnsi="Candara"/>
          <w:sz w:val="20"/>
        </w:rPr>
        <w:t>Vérifier que les supports de béton répondent aux exigences suivantes</w:t>
      </w:r>
      <w:r w:rsidR="0057176E">
        <w:rPr>
          <w:rFonts w:ascii="Candara" w:hAnsi="Candara"/>
          <w:sz w:val="20"/>
        </w:rPr>
        <w:t> :</w:t>
      </w:r>
    </w:p>
    <w:p w14:paraId="185A40C2" w14:textId="5BE8285C" w:rsidR="00124E22" w:rsidRPr="00A90FE0" w:rsidRDefault="00124E22" w:rsidP="00124E22">
      <w:pPr>
        <w:pStyle w:val="PR3"/>
        <w:spacing w:before="240"/>
        <w:rPr>
          <w:rFonts w:ascii="Candara" w:hAnsi="Candara"/>
          <w:sz w:val="20"/>
        </w:rPr>
      </w:pPr>
      <w:r>
        <w:rPr>
          <w:rFonts w:ascii="Candara" w:hAnsi="Candara"/>
          <w:sz w:val="20"/>
        </w:rPr>
        <w:lastRenderedPageBreak/>
        <w:t>Effectuer un essai à la sonde in situ, ASTM F-2170.</w:t>
      </w:r>
      <w:r w:rsidR="0093322F">
        <w:rPr>
          <w:rFonts w:ascii="Candara" w:hAnsi="Candara"/>
          <w:sz w:val="20"/>
        </w:rPr>
        <w:t xml:space="preserve"> </w:t>
      </w:r>
      <w:r>
        <w:rPr>
          <w:rFonts w:ascii="Candara" w:hAnsi="Candara"/>
          <w:sz w:val="20"/>
        </w:rPr>
        <w:t>Procéder à l’application uniquement si l’humidité relative d’équilibre du support ne dépasse pas 85 pour cent.</w:t>
      </w:r>
    </w:p>
    <w:p w14:paraId="19111CAE" w14:textId="0F1BF14A" w:rsidR="00124E22" w:rsidRPr="00A90FE0" w:rsidRDefault="00124E22" w:rsidP="00124E22">
      <w:pPr>
        <w:pStyle w:val="PR3"/>
        <w:outlineLvl w:val="9"/>
        <w:rPr>
          <w:rFonts w:ascii="Candara" w:hAnsi="Candara"/>
          <w:sz w:val="20"/>
        </w:rPr>
      </w:pPr>
      <w:r>
        <w:rPr>
          <w:rFonts w:ascii="Candara" w:hAnsi="Candara"/>
          <w:sz w:val="20"/>
        </w:rPr>
        <w:t>Effectuer un essai au chlorure de calcium anhydre, ASTM F-1869.</w:t>
      </w:r>
      <w:r w:rsidR="0093322F">
        <w:rPr>
          <w:rFonts w:ascii="Candara" w:hAnsi="Candara"/>
          <w:sz w:val="20"/>
        </w:rPr>
        <w:t xml:space="preserve"> </w:t>
      </w:r>
      <w:r>
        <w:rPr>
          <w:rFonts w:ascii="Candara" w:hAnsi="Candara"/>
          <w:sz w:val="20"/>
        </w:rPr>
        <w:t>Procéder à l’application uniquement si le taux d’émission de vapeur d’eau du support ne dépasse pas 6</w:t>
      </w:r>
      <w:r>
        <w:rPr>
          <w:rStyle w:val="IP"/>
          <w:rFonts w:ascii="Candara" w:hAnsi="Candara"/>
          <w:color w:val="auto"/>
          <w:sz w:val="20"/>
        </w:rPr>
        <w:t> livres d</w:t>
      </w:r>
      <w:r w:rsidR="009E161F">
        <w:rPr>
          <w:rStyle w:val="IP"/>
          <w:rFonts w:ascii="Candara" w:hAnsi="Candara"/>
          <w:color w:val="auto"/>
          <w:sz w:val="20"/>
        </w:rPr>
        <w:t>’</w:t>
      </w:r>
      <w:r>
        <w:rPr>
          <w:rStyle w:val="IP"/>
          <w:rFonts w:ascii="Candara" w:hAnsi="Candara"/>
          <w:color w:val="auto"/>
          <w:sz w:val="20"/>
        </w:rPr>
        <w:t>eau</w:t>
      </w:r>
      <w:r w:rsidR="009E161F">
        <w:rPr>
          <w:rStyle w:val="IP"/>
          <w:rFonts w:ascii="Candara" w:hAnsi="Candara"/>
          <w:color w:val="auto"/>
          <w:sz w:val="20"/>
        </w:rPr>
        <w:t>/</w:t>
      </w:r>
      <w:r>
        <w:rPr>
          <w:rStyle w:val="IP"/>
          <w:rFonts w:ascii="Candara" w:hAnsi="Candara"/>
          <w:color w:val="auto"/>
          <w:sz w:val="20"/>
        </w:rPr>
        <w:t>1000 pieds carrés</w:t>
      </w:r>
      <w:r>
        <w:rPr>
          <w:rFonts w:ascii="Candara" w:hAnsi="Candara"/>
          <w:sz w:val="20"/>
        </w:rPr>
        <w:t xml:space="preserve"> de dalle de béton en 24 heures.</w:t>
      </w:r>
    </w:p>
    <w:p w14:paraId="3503EC9E" w14:textId="43B13C51" w:rsidR="00124E22" w:rsidRPr="00A90FE0" w:rsidRDefault="00124E22" w:rsidP="00124E22">
      <w:pPr>
        <w:pStyle w:val="PR1"/>
        <w:rPr>
          <w:rFonts w:ascii="Candara" w:hAnsi="Candara"/>
          <w:sz w:val="20"/>
        </w:rPr>
      </w:pPr>
      <w:r>
        <w:rPr>
          <w:rFonts w:ascii="Candara" w:hAnsi="Candara"/>
          <w:sz w:val="20"/>
        </w:rPr>
        <w:t>Utiliser un produit de ragréage et de remplissage pour colmater les trous et les dépressions dans les supports, en suivant les instructions écrites du fabricant.</w:t>
      </w:r>
    </w:p>
    <w:p w14:paraId="78DE390F" w14:textId="4950024E" w:rsidR="00124E22" w:rsidRPr="00A90FE0" w:rsidRDefault="00124E22" w:rsidP="00124E22">
      <w:pPr>
        <w:pStyle w:val="PR1"/>
        <w:rPr>
          <w:rFonts w:ascii="Candara" w:hAnsi="Candara"/>
          <w:sz w:val="20"/>
        </w:rPr>
      </w:pPr>
      <w:r>
        <w:rPr>
          <w:rFonts w:ascii="Candara" w:hAnsi="Candara"/>
          <w:sz w:val="20"/>
        </w:rPr>
        <w:t>Traiter les joints de contrôle et autres fissures de support immobiles afin de les empêcher d’apparaître à travers le revêtement de sol résineux, en suivant les recommandations écrites du fabricant. Prévoir l’achat du produit de remplissage des joints Stonflex MP7 et du produit de traitement des fissures de béton</w:t>
      </w:r>
      <w:r w:rsidR="009E161F">
        <w:rPr>
          <w:rFonts w:ascii="Candara" w:hAnsi="Candara"/>
          <w:sz w:val="20"/>
        </w:rPr>
        <w:t> </w:t>
      </w:r>
      <w:r>
        <w:rPr>
          <w:rFonts w:ascii="Candara" w:hAnsi="Candara"/>
          <w:sz w:val="20"/>
        </w:rPr>
        <w:t xml:space="preserve">CT5. </w:t>
      </w:r>
    </w:p>
    <w:p w14:paraId="003FEA2A" w14:textId="77777777" w:rsidR="00124E22" w:rsidRPr="00A90FE0" w:rsidRDefault="00124E22" w:rsidP="00124E22">
      <w:pPr>
        <w:pStyle w:val="ART"/>
        <w:rPr>
          <w:rFonts w:ascii="Candara" w:hAnsi="Candara"/>
          <w:sz w:val="20"/>
        </w:rPr>
      </w:pPr>
      <w:r>
        <w:rPr>
          <w:rFonts w:ascii="Candara" w:hAnsi="Candara"/>
          <w:sz w:val="20"/>
        </w:rPr>
        <w:t>APPLICATION</w:t>
      </w:r>
    </w:p>
    <w:p w14:paraId="2F070E86" w14:textId="3DB132A8" w:rsidR="00124E22" w:rsidRPr="00A90FE0" w:rsidRDefault="00124E22" w:rsidP="00124E22">
      <w:pPr>
        <w:pStyle w:val="PR1"/>
        <w:rPr>
          <w:rFonts w:ascii="Candara" w:hAnsi="Candara"/>
          <w:sz w:val="20"/>
        </w:rPr>
      </w:pPr>
      <w:r>
        <w:rPr>
          <w:rFonts w:ascii="Candara" w:hAnsi="Candara"/>
          <w:sz w:val="20"/>
        </w:rPr>
        <w:t>Directives générales :</w:t>
      </w:r>
      <w:r w:rsidR="0093322F">
        <w:rPr>
          <w:rFonts w:ascii="Candara" w:hAnsi="Candara"/>
          <w:sz w:val="20"/>
        </w:rPr>
        <w:t xml:space="preserve"> </w:t>
      </w:r>
      <w:r>
        <w:rPr>
          <w:rFonts w:ascii="Candara" w:hAnsi="Candara"/>
          <w:sz w:val="20"/>
        </w:rPr>
        <w:t>appliquer les composants du système de revêtement de sol résineux en suivant les instructions écrites du fabricant, de manière à produire une surface d’usure monolithique et uniforme, d’épaisseur spécifiée.</w:t>
      </w:r>
    </w:p>
    <w:p w14:paraId="3CC4E62D" w14:textId="1D755962" w:rsidR="00124E22" w:rsidRPr="00A90FE0" w:rsidRDefault="00124E22" w:rsidP="00124E22">
      <w:pPr>
        <w:pStyle w:val="PR2"/>
        <w:spacing w:before="240"/>
        <w:rPr>
          <w:rFonts w:ascii="Candara" w:hAnsi="Candara"/>
          <w:sz w:val="20"/>
        </w:rPr>
      </w:pPr>
      <w:r>
        <w:rPr>
          <w:rFonts w:ascii="Candara" w:hAnsi="Candara"/>
          <w:sz w:val="20"/>
        </w:rPr>
        <w:t>Coordonner l’application des composants de manière à assurer une adhérence optimale du système de revêtement de sol résineux au support et une adhérence optimale de la couche intermédiaire.</w:t>
      </w:r>
    </w:p>
    <w:p w14:paraId="68BF16C0" w14:textId="2AF2C372" w:rsidR="00124E22" w:rsidRPr="00A90FE0" w:rsidRDefault="00124E22" w:rsidP="00124E22">
      <w:pPr>
        <w:pStyle w:val="PR2"/>
        <w:rPr>
          <w:rFonts w:ascii="Candara" w:hAnsi="Candara"/>
          <w:sz w:val="20"/>
        </w:rPr>
      </w:pPr>
      <w:r>
        <w:rPr>
          <w:rFonts w:ascii="Candara" w:hAnsi="Candara"/>
          <w:sz w:val="20"/>
        </w:rPr>
        <w:t>Procéder au durcissement des composants de revêtement de sol résineux en suivant les instructions écrites du fabricant.</w:t>
      </w:r>
      <w:r w:rsidR="0093322F">
        <w:rPr>
          <w:rFonts w:ascii="Candara" w:hAnsi="Candara"/>
          <w:sz w:val="20"/>
        </w:rPr>
        <w:t xml:space="preserve"> </w:t>
      </w:r>
      <w:r>
        <w:rPr>
          <w:rFonts w:ascii="Candara" w:hAnsi="Candara"/>
          <w:sz w:val="20"/>
        </w:rPr>
        <w:t>Prendre les précautions nécessaires pour prévenir toute contamination durant l’application et le durcissement du revêtement.</w:t>
      </w:r>
    </w:p>
    <w:p w14:paraId="6441C315" w14:textId="77777777" w:rsidR="00124E22" w:rsidRPr="00A90FE0" w:rsidRDefault="00124E22" w:rsidP="00124E22">
      <w:pPr>
        <w:pStyle w:val="PR2"/>
        <w:rPr>
          <w:rFonts w:ascii="Candara" w:hAnsi="Candara"/>
          <w:sz w:val="20"/>
        </w:rPr>
      </w:pPr>
      <w:r>
        <w:rPr>
          <w:rFonts w:ascii="Candara" w:hAnsi="Candara"/>
          <w:sz w:val="20"/>
        </w:rPr>
        <w:t>Au niveau des joints de dilatation et des joints d’isolation du support, prévoir un joint en produit résineux conforme aux recommandations écrites du fabricant de revêtement de sol résineux.</w:t>
      </w:r>
    </w:p>
    <w:p w14:paraId="15527DE0" w14:textId="398A2236" w:rsidR="00124E22" w:rsidRPr="00A90FE0" w:rsidRDefault="00124E22" w:rsidP="00124E22">
      <w:pPr>
        <w:pStyle w:val="PR3"/>
        <w:spacing w:before="240"/>
        <w:rPr>
          <w:rFonts w:ascii="Candara" w:hAnsi="Candara"/>
          <w:sz w:val="20"/>
        </w:rPr>
      </w:pPr>
      <w:r>
        <w:rPr>
          <w:rFonts w:ascii="Candara" w:hAnsi="Candara"/>
          <w:sz w:val="20"/>
        </w:rPr>
        <w:t>Appliquer un scellant de joints conforme aux recommandations écrites du fabricant.</w:t>
      </w:r>
    </w:p>
    <w:p w14:paraId="41C2231D" w14:textId="6E78E799" w:rsidR="00124E22" w:rsidRPr="00A90FE0" w:rsidRDefault="00124E22" w:rsidP="00124E22">
      <w:pPr>
        <w:pStyle w:val="PR1"/>
        <w:rPr>
          <w:rFonts w:ascii="Candara" w:hAnsi="Candara"/>
          <w:sz w:val="20"/>
        </w:rPr>
      </w:pPr>
      <w:r>
        <w:rPr>
          <w:rFonts w:ascii="Candara" w:hAnsi="Candara"/>
          <w:sz w:val="20"/>
        </w:rPr>
        <w:t>Appliquer un apprêt si exigé par le système de résine, sur un support préparé et en respectant le rendement en surface recommandé par le fabricant.</w:t>
      </w:r>
    </w:p>
    <w:p w14:paraId="6F51F02D" w14:textId="0C8CDDFA" w:rsidR="00124E22" w:rsidRPr="00A90FE0" w:rsidRDefault="00124E22" w:rsidP="00124E22">
      <w:pPr>
        <w:pStyle w:val="PR1"/>
        <w:rPr>
          <w:rFonts w:ascii="Candara" w:hAnsi="Candara"/>
          <w:sz w:val="20"/>
        </w:rPr>
      </w:pPr>
      <w:r>
        <w:rPr>
          <w:rFonts w:ascii="Candara" w:hAnsi="Candara"/>
          <w:sz w:val="20"/>
        </w:rPr>
        <w:t>Plinthe intégrale :</w:t>
      </w:r>
      <w:r w:rsidR="0093322F">
        <w:rPr>
          <w:rFonts w:ascii="Candara" w:hAnsi="Candara"/>
          <w:sz w:val="20"/>
        </w:rPr>
        <w:t xml:space="preserve"> </w:t>
      </w:r>
      <w:r>
        <w:rPr>
          <w:rFonts w:ascii="Candara" w:hAnsi="Candara"/>
          <w:sz w:val="20"/>
        </w:rPr>
        <w:t>mortier Stonclad GS; appliquer le mélange à plinthes aux surfaces murales avant d’appliquer le revêtement de sol.</w:t>
      </w:r>
      <w:r w:rsidR="0093322F">
        <w:rPr>
          <w:rFonts w:ascii="Candara" w:hAnsi="Candara"/>
          <w:sz w:val="20"/>
        </w:rPr>
        <w:t xml:space="preserve"> </w:t>
      </w:r>
      <w:r>
        <w:rPr>
          <w:rFonts w:ascii="Candara" w:hAnsi="Candara"/>
          <w:sz w:val="20"/>
        </w:rPr>
        <w:t>Appliquer en suivant les instructions et les spécifications écrites du fabricant, y compris en ce qui concerne le masquage, le mélange, l’apprêtage, la pose à la truelle, le ponçage et la couche de finition de la plinthe.</w:t>
      </w:r>
      <w:r w:rsidR="0093322F">
        <w:rPr>
          <w:rFonts w:ascii="Candara" w:hAnsi="Candara"/>
          <w:sz w:val="20"/>
        </w:rPr>
        <w:t xml:space="preserve"> </w:t>
      </w:r>
      <w:r>
        <w:rPr>
          <w:rFonts w:ascii="Candara" w:hAnsi="Candara"/>
          <w:sz w:val="20"/>
        </w:rPr>
        <w:t>Arrondir les coins entrants et sortants.</w:t>
      </w:r>
    </w:p>
    <w:p w14:paraId="3577E543" w14:textId="77777777" w:rsidR="00124E22" w:rsidRPr="00A90FE0" w:rsidRDefault="00124E22" w:rsidP="00124E22">
      <w:pPr>
        <w:pStyle w:val="PR2"/>
        <w:spacing w:before="240"/>
        <w:rPr>
          <w:rFonts w:ascii="Candara" w:hAnsi="Candara"/>
          <w:sz w:val="20"/>
        </w:rPr>
      </w:pPr>
      <w:r>
        <w:rPr>
          <w:rFonts w:ascii="Candara" w:hAnsi="Candara"/>
          <w:sz w:val="20"/>
        </w:rPr>
        <w:t>Plinthe intégrale : hauteur &lt;à déterminer&gt; mm.</w:t>
      </w:r>
    </w:p>
    <w:p w14:paraId="23699D1B" w14:textId="38701E8E" w:rsidR="00124E22" w:rsidRPr="00A90FE0" w:rsidRDefault="00124E22" w:rsidP="00124E22">
      <w:pPr>
        <w:pStyle w:val="PR1"/>
        <w:rPr>
          <w:rFonts w:ascii="Candara" w:hAnsi="Candara"/>
          <w:sz w:val="20"/>
        </w:rPr>
      </w:pPr>
      <w:r>
        <w:rPr>
          <w:rFonts w:ascii="Candara" w:hAnsi="Candara"/>
          <w:sz w:val="20"/>
        </w:rPr>
        <w:t>Appliquer une seule couche de mortier à la truelle métallique, à l’épaisseur spécifiée pour le système de revêtement de sol.</w:t>
      </w:r>
      <w:r w:rsidR="0093322F">
        <w:rPr>
          <w:rFonts w:ascii="Candara" w:hAnsi="Candara"/>
          <w:sz w:val="20"/>
        </w:rPr>
        <w:t xml:space="preserve"> </w:t>
      </w:r>
      <w:r>
        <w:rPr>
          <w:rFonts w:ascii="Candara" w:hAnsi="Candara"/>
          <w:sz w:val="20"/>
        </w:rPr>
        <w:t>Utiliser une truelle manuelle ou mécanique et combler les vides avec du coulis.</w:t>
      </w:r>
      <w:r w:rsidR="0093322F">
        <w:rPr>
          <w:rFonts w:ascii="Candara" w:hAnsi="Candara"/>
          <w:sz w:val="20"/>
        </w:rPr>
        <w:t xml:space="preserve"> </w:t>
      </w:r>
      <w:r>
        <w:rPr>
          <w:rFonts w:ascii="Candara" w:hAnsi="Candara"/>
          <w:sz w:val="20"/>
        </w:rPr>
        <w:t>Une fois le revêtement durci, sabler pour éliminer les marques de truelle et la rugosité.</w:t>
      </w:r>
    </w:p>
    <w:p w14:paraId="25BCC943" w14:textId="39F2BF6C" w:rsidR="00124E22" w:rsidRPr="00A90FE0" w:rsidRDefault="00124E22" w:rsidP="00124E22">
      <w:pPr>
        <w:pStyle w:val="PR1"/>
        <w:rPr>
          <w:rFonts w:ascii="Candara" w:hAnsi="Candara"/>
          <w:sz w:val="20"/>
        </w:rPr>
      </w:pPr>
      <w:r>
        <w:rPr>
          <w:rFonts w:ascii="Candara" w:hAnsi="Candara"/>
          <w:sz w:val="20"/>
        </w:rPr>
        <w:lastRenderedPageBreak/>
        <w:t>Appliquer le système de couche de finition en posant le nombre de couches spécifié pour le revêtement de plancher et en respectant le rendement en surface recommandé par écrit par le fabricant.</w:t>
      </w:r>
    </w:p>
    <w:p w14:paraId="5681C882" w14:textId="77777777" w:rsidR="00124E22" w:rsidRPr="00A90FE0" w:rsidRDefault="00124E22" w:rsidP="00124E22">
      <w:pPr>
        <w:keepNext/>
        <w:numPr>
          <w:ilvl w:val="3"/>
          <w:numId w:val="1"/>
        </w:numPr>
        <w:suppressAutoHyphens/>
        <w:spacing w:before="480" w:after="0"/>
        <w:jc w:val="both"/>
        <w:outlineLvl w:val="1"/>
        <w:rPr>
          <w:rFonts w:ascii="Candara" w:hAnsi="Candara"/>
          <w:color w:val="auto"/>
          <w:szCs w:val="20"/>
        </w:rPr>
      </w:pPr>
      <w:r>
        <w:rPr>
          <w:rFonts w:ascii="Candara" w:hAnsi="Candara"/>
          <w:color w:val="auto"/>
          <w:szCs w:val="20"/>
        </w:rPr>
        <w:t>TERMINAISONS</w:t>
      </w:r>
    </w:p>
    <w:p w14:paraId="4BF613C5" w14:textId="75318FE5" w:rsidR="00124E22" w:rsidRPr="00A90FE0" w:rsidRDefault="00124E22" w:rsidP="00124E22">
      <w:pPr>
        <w:numPr>
          <w:ilvl w:val="4"/>
          <w:numId w:val="2"/>
        </w:numPr>
        <w:suppressAutoHyphens/>
        <w:spacing w:before="240" w:after="0"/>
        <w:jc w:val="both"/>
        <w:outlineLvl w:val="2"/>
        <w:rPr>
          <w:rFonts w:ascii="Candara" w:hAnsi="Candara"/>
          <w:color w:val="auto"/>
          <w:szCs w:val="20"/>
        </w:rPr>
      </w:pPr>
      <w:r>
        <w:rPr>
          <w:rFonts w:ascii="Candara" w:hAnsi="Candara"/>
          <w:color w:val="auto"/>
          <w:szCs w:val="20"/>
        </w:rPr>
        <w:t>Prolonger les bords pour «</w:t>
      </w:r>
      <w:r w:rsidR="00392340">
        <w:rPr>
          <w:rFonts w:ascii="Arial" w:hAnsi="Arial" w:cs="Arial"/>
          <w:color w:val="auto"/>
          <w:szCs w:val="20"/>
        </w:rPr>
        <w:t> </w:t>
      </w:r>
      <w:r>
        <w:rPr>
          <w:rFonts w:ascii="Candara" w:hAnsi="Candara"/>
          <w:color w:val="auto"/>
          <w:szCs w:val="20"/>
        </w:rPr>
        <w:t>verrouiller</w:t>
      </w:r>
      <w:r w:rsidR="00392340">
        <w:rPr>
          <w:rFonts w:ascii="Arial" w:hAnsi="Arial" w:cs="Arial"/>
          <w:color w:val="auto"/>
          <w:szCs w:val="20"/>
        </w:rPr>
        <w:t> </w:t>
      </w:r>
      <w:r>
        <w:rPr>
          <w:rFonts w:ascii="Candara" w:hAnsi="Candara"/>
          <w:color w:val="auto"/>
          <w:szCs w:val="20"/>
        </w:rPr>
        <w:t>» le système de revêtement de sol dans le support de béton le long des lignes de terminaison.</w:t>
      </w:r>
    </w:p>
    <w:p w14:paraId="3A613FAA" w14:textId="7FC4B032" w:rsidR="00124E22" w:rsidRPr="00A90FE0" w:rsidRDefault="00124E22" w:rsidP="00124E22">
      <w:pPr>
        <w:numPr>
          <w:ilvl w:val="4"/>
          <w:numId w:val="2"/>
        </w:numPr>
        <w:suppressAutoHyphens/>
        <w:spacing w:before="240" w:after="0"/>
        <w:jc w:val="both"/>
        <w:outlineLvl w:val="2"/>
        <w:rPr>
          <w:rFonts w:ascii="Candara" w:hAnsi="Candara"/>
          <w:color w:val="auto"/>
          <w:szCs w:val="20"/>
        </w:rPr>
      </w:pPr>
      <w:r>
        <w:rPr>
          <w:rFonts w:ascii="Candara" w:hAnsi="Candara"/>
          <w:color w:val="auto"/>
          <w:szCs w:val="20"/>
        </w:rPr>
        <w:t>Traitement de pénétration :</w:t>
      </w:r>
      <w:r w:rsidR="0093322F">
        <w:rPr>
          <w:rFonts w:ascii="Candara" w:hAnsi="Candara"/>
          <w:color w:val="auto"/>
          <w:szCs w:val="20"/>
        </w:rPr>
        <w:t xml:space="preserve"> </w:t>
      </w:r>
      <w:r>
        <w:rPr>
          <w:rFonts w:ascii="Candara" w:hAnsi="Candara"/>
          <w:color w:val="auto"/>
          <w:szCs w:val="20"/>
        </w:rPr>
        <w:t>déposer et sceller le système résineux le long du périmètre de l’élément pénétrant, par pontage au-dessus d’un élastomère compatible au niveau de l’interface, afin de compenser tout mouvement éventuel.</w:t>
      </w:r>
    </w:p>
    <w:p w14:paraId="3FD42118" w14:textId="17947950" w:rsidR="00124E22" w:rsidRPr="00A90FE0" w:rsidRDefault="00124E22" w:rsidP="00124E22">
      <w:pPr>
        <w:numPr>
          <w:ilvl w:val="4"/>
          <w:numId w:val="1"/>
        </w:numPr>
        <w:suppressAutoHyphens/>
        <w:spacing w:before="240" w:after="0"/>
        <w:jc w:val="both"/>
        <w:outlineLvl w:val="2"/>
        <w:rPr>
          <w:rFonts w:ascii="Candara" w:hAnsi="Candara"/>
          <w:color w:val="auto"/>
          <w:szCs w:val="20"/>
        </w:rPr>
      </w:pPr>
      <w:r>
        <w:rPr>
          <w:rFonts w:ascii="Candara" w:hAnsi="Candara"/>
          <w:color w:val="auto"/>
          <w:szCs w:val="20"/>
        </w:rPr>
        <w:t>Tranchées :</w:t>
      </w:r>
      <w:r w:rsidR="0093322F">
        <w:rPr>
          <w:rFonts w:ascii="Candara" w:hAnsi="Candara"/>
          <w:color w:val="auto"/>
          <w:szCs w:val="20"/>
        </w:rPr>
        <w:t xml:space="preserve"> </w:t>
      </w:r>
      <w:r>
        <w:rPr>
          <w:rFonts w:ascii="Candara" w:hAnsi="Candara"/>
          <w:color w:val="auto"/>
          <w:szCs w:val="20"/>
        </w:rPr>
        <w:t>prolonger le système de revêtement de sol dans les tranchées afin de maintenir la protection monolithique.</w:t>
      </w:r>
      <w:r w:rsidR="0093322F">
        <w:rPr>
          <w:rFonts w:ascii="Candara" w:hAnsi="Candara"/>
          <w:color w:val="auto"/>
          <w:szCs w:val="20"/>
        </w:rPr>
        <w:t xml:space="preserve"> </w:t>
      </w:r>
      <w:r>
        <w:rPr>
          <w:rFonts w:ascii="Candara" w:hAnsi="Candara"/>
          <w:color w:val="auto"/>
          <w:szCs w:val="20"/>
        </w:rPr>
        <w:t>Traiter les joints froids afin d’assurer le pontage des fissures éventuelles.</w:t>
      </w:r>
    </w:p>
    <w:p w14:paraId="4806625F" w14:textId="77EDAB9B" w:rsidR="00124E22" w:rsidRPr="00A90FE0" w:rsidRDefault="00124E22" w:rsidP="00124E22">
      <w:pPr>
        <w:numPr>
          <w:ilvl w:val="4"/>
          <w:numId w:val="1"/>
        </w:numPr>
        <w:suppressAutoHyphens/>
        <w:spacing w:before="240" w:after="0"/>
        <w:jc w:val="both"/>
        <w:outlineLvl w:val="2"/>
        <w:rPr>
          <w:rFonts w:ascii="Candara" w:hAnsi="Candara"/>
          <w:color w:val="auto"/>
          <w:szCs w:val="20"/>
        </w:rPr>
      </w:pPr>
      <w:r>
        <w:rPr>
          <w:rFonts w:ascii="Candara" w:hAnsi="Candara"/>
          <w:color w:val="auto"/>
          <w:szCs w:val="20"/>
        </w:rPr>
        <w:t>Traiter les drains de sol en prolongeant le revêtement de sol pour le verrouiller en place au point de terminaison.</w:t>
      </w:r>
    </w:p>
    <w:p w14:paraId="37F8A962" w14:textId="77777777" w:rsidR="00124E22" w:rsidRPr="00A90FE0" w:rsidRDefault="00124E22" w:rsidP="00124E22">
      <w:pPr>
        <w:keepNext/>
        <w:numPr>
          <w:ilvl w:val="3"/>
          <w:numId w:val="1"/>
        </w:numPr>
        <w:suppressAutoHyphens/>
        <w:spacing w:before="480" w:after="0"/>
        <w:jc w:val="both"/>
        <w:outlineLvl w:val="1"/>
        <w:rPr>
          <w:rFonts w:ascii="Candara" w:hAnsi="Candara"/>
          <w:color w:val="auto"/>
          <w:szCs w:val="20"/>
        </w:rPr>
      </w:pPr>
      <w:r>
        <w:rPr>
          <w:rFonts w:ascii="Candara" w:hAnsi="Candara"/>
          <w:color w:val="auto"/>
          <w:szCs w:val="20"/>
        </w:rPr>
        <w:t>JOINTS ET FISSURES</w:t>
      </w:r>
    </w:p>
    <w:p w14:paraId="5986EA65" w14:textId="77777777" w:rsidR="00124E22" w:rsidRPr="00A90FE0" w:rsidRDefault="00124E22" w:rsidP="00124E22">
      <w:pPr>
        <w:numPr>
          <w:ilvl w:val="4"/>
          <w:numId w:val="2"/>
        </w:numPr>
        <w:suppressAutoHyphens/>
        <w:spacing w:before="240" w:after="0"/>
        <w:jc w:val="both"/>
        <w:outlineLvl w:val="2"/>
        <w:rPr>
          <w:rFonts w:ascii="Candara" w:hAnsi="Candara"/>
          <w:color w:val="auto"/>
          <w:szCs w:val="20"/>
        </w:rPr>
      </w:pPr>
      <w:r>
        <w:rPr>
          <w:rFonts w:ascii="Candara" w:hAnsi="Candara"/>
          <w:color w:val="auto"/>
          <w:szCs w:val="20"/>
        </w:rPr>
        <w:t>Traiter les joints de contrôle de manière à combler les fissures potentielles et à maintenir la protection monolithique.</w:t>
      </w:r>
    </w:p>
    <w:p w14:paraId="27DAFDB5" w14:textId="036D27DE" w:rsidR="00124E22" w:rsidRPr="00A90FE0" w:rsidRDefault="00124E22" w:rsidP="00124E22">
      <w:pPr>
        <w:numPr>
          <w:ilvl w:val="4"/>
          <w:numId w:val="2"/>
        </w:numPr>
        <w:suppressAutoHyphens/>
        <w:spacing w:before="240" w:after="0"/>
        <w:jc w:val="both"/>
        <w:outlineLvl w:val="2"/>
        <w:rPr>
          <w:rFonts w:ascii="Candara" w:hAnsi="Candara"/>
          <w:color w:val="auto"/>
          <w:szCs w:val="20"/>
        </w:rPr>
      </w:pPr>
      <w:r>
        <w:rPr>
          <w:rFonts w:ascii="Candara" w:hAnsi="Candara"/>
          <w:color w:val="auto"/>
          <w:szCs w:val="20"/>
        </w:rPr>
        <w:t>Traiter les joints froids et les joints de construction de manière à maintenir la protection monolithique des surfaces horizontales et verticales et des interfaces horizontales et verticales.</w:t>
      </w:r>
    </w:p>
    <w:p w14:paraId="1743DA81" w14:textId="04FC297E" w:rsidR="00124E22" w:rsidRPr="00A90FE0" w:rsidRDefault="00072ECF" w:rsidP="00124E22">
      <w:pPr>
        <w:numPr>
          <w:ilvl w:val="4"/>
          <w:numId w:val="2"/>
        </w:numPr>
        <w:suppressAutoHyphens/>
        <w:spacing w:before="240" w:after="0"/>
        <w:jc w:val="both"/>
        <w:outlineLvl w:val="2"/>
        <w:rPr>
          <w:rFonts w:ascii="Candara" w:hAnsi="Candara"/>
          <w:color w:val="auto"/>
          <w:szCs w:val="20"/>
        </w:rPr>
      </w:pPr>
      <w:r>
        <w:rPr>
          <w:rFonts w:ascii="Candara" w:hAnsi="Candara"/>
          <w:color w:val="auto"/>
          <w:szCs w:val="20"/>
        </w:rPr>
        <w:t>Les joints de dilatation et de contraction verticaux et horizontaux sont traités en installant un corps de joint, avec un scellant compatible, après l’installation du revêtement.</w:t>
      </w:r>
      <w:r w:rsidR="0093322F">
        <w:rPr>
          <w:rFonts w:ascii="Candara" w:hAnsi="Candara"/>
          <w:color w:val="auto"/>
          <w:szCs w:val="20"/>
        </w:rPr>
        <w:t xml:space="preserve"> </w:t>
      </w:r>
      <w:r>
        <w:rPr>
          <w:rFonts w:ascii="Candara" w:hAnsi="Candara"/>
          <w:color w:val="auto"/>
          <w:szCs w:val="20"/>
        </w:rPr>
        <w:t>Fournir le scellant recommandé par le fabricant pour les conditions de circulation et l’exposition aux produits chimiques prévues.</w:t>
      </w:r>
    </w:p>
    <w:p w14:paraId="212240DC" w14:textId="77777777" w:rsidR="00124E22" w:rsidRPr="00A90FE0" w:rsidRDefault="00124E22" w:rsidP="00124E22">
      <w:pPr>
        <w:pStyle w:val="ART"/>
        <w:rPr>
          <w:rFonts w:ascii="Candara" w:hAnsi="Candara"/>
          <w:sz w:val="20"/>
        </w:rPr>
      </w:pPr>
      <w:r>
        <w:rPr>
          <w:rFonts w:ascii="Candara" w:hAnsi="Candara"/>
          <w:sz w:val="20"/>
        </w:rPr>
        <w:t>CONTRÔLE QUALITÉ SUR LE TERRAIN</w:t>
      </w:r>
    </w:p>
    <w:p w14:paraId="021098F2" w14:textId="0D9F1557" w:rsidR="00124E22" w:rsidRPr="00A90FE0" w:rsidRDefault="00124E22" w:rsidP="00124E22">
      <w:pPr>
        <w:pStyle w:val="PR1"/>
        <w:rPr>
          <w:rFonts w:ascii="Candara" w:hAnsi="Candara"/>
          <w:sz w:val="20"/>
        </w:rPr>
      </w:pPr>
      <w:r>
        <w:rPr>
          <w:rFonts w:ascii="Candara" w:hAnsi="Candara"/>
          <w:sz w:val="20"/>
        </w:rPr>
        <w:t>Échantillonnage des matériaux</w:t>
      </w:r>
      <w:r w:rsidR="009E161F">
        <w:rPr>
          <w:rFonts w:ascii="Candara" w:hAnsi="Candara"/>
          <w:sz w:val="20"/>
        </w:rPr>
        <w:t> </w:t>
      </w:r>
      <w:r>
        <w:rPr>
          <w:rFonts w:ascii="Candara" w:hAnsi="Candara"/>
          <w:sz w:val="20"/>
        </w:rPr>
        <w:t>:</w:t>
      </w:r>
      <w:r w:rsidR="0093322F">
        <w:rPr>
          <w:rFonts w:ascii="Candara" w:hAnsi="Candara"/>
          <w:sz w:val="20"/>
        </w:rPr>
        <w:t xml:space="preserve"> </w:t>
      </w:r>
      <w:r w:rsidR="0057176E">
        <w:rPr>
          <w:rFonts w:ascii="Candara" w:hAnsi="Candara"/>
          <w:sz w:val="20"/>
        </w:rPr>
        <w:t>l</w:t>
      </w:r>
      <w:r>
        <w:rPr>
          <w:rFonts w:ascii="Candara" w:hAnsi="Candara"/>
          <w:sz w:val="20"/>
        </w:rPr>
        <w:t>e propriétaire peut, à tout moment et autant de fois qu’il le souhaite pendant l’application du revêtement de sol résineux, demander des échantillons de matériaux afin de tester leur conformité aux exigences.</w:t>
      </w:r>
    </w:p>
    <w:p w14:paraId="51C821D4" w14:textId="2F296E43" w:rsidR="00124E22" w:rsidRPr="00A90FE0" w:rsidRDefault="006F3BAD" w:rsidP="00124E22">
      <w:pPr>
        <w:pStyle w:val="PR2"/>
        <w:spacing w:before="240"/>
        <w:rPr>
          <w:rFonts w:ascii="Candara" w:hAnsi="Candara"/>
          <w:sz w:val="20"/>
        </w:rPr>
      </w:pPr>
      <w:r>
        <w:rPr>
          <w:rFonts w:ascii="Candara" w:hAnsi="Candara"/>
          <w:sz w:val="20"/>
        </w:rPr>
        <w:t>Le propriétaire doit faire appel à un organisme d’essai indépendant pour le prélèvement des échantillons de matériaux utilisés.</w:t>
      </w:r>
      <w:r w:rsidR="0093322F">
        <w:rPr>
          <w:rFonts w:ascii="Candara" w:hAnsi="Candara"/>
          <w:sz w:val="20"/>
        </w:rPr>
        <w:t xml:space="preserve"> </w:t>
      </w:r>
      <w:r>
        <w:rPr>
          <w:rFonts w:ascii="Candara" w:hAnsi="Candara"/>
          <w:sz w:val="20"/>
        </w:rPr>
        <w:t>Ces échantillons de matériaux seront prélevés, identifiés, scellés et certifiés en présence de l’entrepreneur.</w:t>
      </w:r>
    </w:p>
    <w:p w14:paraId="05C6986A" w14:textId="009D9DC6" w:rsidR="00124E22" w:rsidRPr="00A90FE0" w:rsidRDefault="006F3BAD" w:rsidP="00124E22">
      <w:pPr>
        <w:pStyle w:val="PR2"/>
        <w:rPr>
          <w:rFonts w:ascii="Candara" w:hAnsi="Candara"/>
          <w:sz w:val="20"/>
        </w:rPr>
      </w:pPr>
      <w:r>
        <w:rPr>
          <w:rFonts w:ascii="Candara" w:hAnsi="Candara"/>
          <w:sz w:val="20"/>
        </w:rPr>
        <w:t>Un organisme d’essai indépendant procédera aux essais des échantillons afin d’en vérifier la conformité aux exigences, en utilisant les procédures d’essai référencées applicables; en l’absence de procédures référencées, les procédures d’essai fournies par le fabricant devront être utilisées.</w:t>
      </w:r>
    </w:p>
    <w:p w14:paraId="2ED1CF2F" w14:textId="41A873E8" w:rsidR="00124E22" w:rsidRPr="00A90FE0" w:rsidRDefault="00124E22" w:rsidP="00124E22">
      <w:pPr>
        <w:pStyle w:val="PR2"/>
        <w:rPr>
          <w:rFonts w:ascii="Candara" w:hAnsi="Candara"/>
          <w:sz w:val="20"/>
        </w:rPr>
      </w:pPr>
      <w:r>
        <w:rPr>
          <w:rFonts w:ascii="Candara" w:hAnsi="Candara"/>
          <w:sz w:val="20"/>
        </w:rPr>
        <w:t xml:space="preserve">Si les résultats des essais montrent que les matériaux appliqués ne sont pas conformes aux exigences spécifiées, payer les frais des essais, retirer les matériaux non conformes </w:t>
      </w:r>
      <w:r>
        <w:rPr>
          <w:rFonts w:ascii="Candara" w:hAnsi="Candara"/>
          <w:sz w:val="20"/>
        </w:rPr>
        <w:lastRenderedPageBreak/>
        <w:t>du chantier, préparer les surfaces enduites de matériau inacceptable, puis appliquer de nouveau les matériaux de revêtement de sol de manière à se conformer aux exigences.</w:t>
      </w:r>
    </w:p>
    <w:p w14:paraId="42060C26" w14:textId="77777777" w:rsidR="00124E22" w:rsidRPr="00A90FE0" w:rsidRDefault="00124E22" w:rsidP="00124E22">
      <w:pPr>
        <w:pStyle w:val="ART"/>
        <w:rPr>
          <w:rFonts w:ascii="Candara" w:hAnsi="Candara"/>
          <w:sz w:val="20"/>
        </w:rPr>
      </w:pPr>
      <w:r>
        <w:rPr>
          <w:rFonts w:ascii="Candara" w:hAnsi="Candara"/>
          <w:sz w:val="20"/>
        </w:rPr>
        <w:t>NETTOYAGE, PROTECTION ET DURCISSEMENT</w:t>
      </w:r>
    </w:p>
    <w:p w14:paraId="7D0CF1FB" w14:textId="05FFFF26" w:rsidR="00124E22" w:rsidRPr="00A90FE0" w:rsidRDefault="00124E22" w:rsidP="00124E22">
      <w:pPr>
        <w:pStyle w:val="PR1"/>
        <w:rPr>
          <w:rFonts w:ascii="Candara" w:hAnsi="Candara"/>
          <w:sz w:val="20"/>
        </w:rPr>
      </w:pPr>
      <w:r>
        <w:rPr>
          <w:rFonts w:ascii="Candara" w:hAnsi="Candara"/>
          <w:sz w:val="20"/>
        </w:rPr>
        <w:t>Procéder au durcissement des matériaux de revêtement de sol résineux conformément aux instructions du fabricant, en prenant soin d’éviter toute contamination pendant les étapes d’application et avant l’achèvement du durcissement.</w:t>
      </w:r>
      <w:r w:rsidR="0093322F">
        <w:rPr>
          <w:rFonts w:ascii="Candara" w:hAnsi="Candara"/>
          <w:sz w:val="20"/>
        </w:rPr>
        <w:t xml:space="preserve"> </w:t>
      </w:r>
      <w:r>
        <w:rPr>
          <w:rFonts w:ascii="Candara" w:hAnsi="Candara"/>
          <w:sz w:val="20"/>
        </w:rPr>
        <w:t>Fermer la zone d’application pendant une durée minimale de 24 heures.</w:t>
      </w:r>
    </w:p>
    <w:p w14:paraId="74AC24C3" w14:textId="2A80BA0F" w:rsidR="00124E22" w:rsidRPr="00A90FE0" w:rsidRDefault="00124E22" w:rsidP="00124E22">
      <w:pPr>
        <w:pStyle w:val="PR1"/>
        <w:rPr>
          <w:rFonts w:ascii="Candara" w:hAnsi="Candara"/>
          <w:sz w:val="20"/>
        </w:rPr>
      </w:pPr>
      <w:r>
        <w:rPr>
          <w:rFonts w:ascii="Candara" w:hAnsi="Candara"/>
          <w:sz w:val="20"/>
        </w:rPr>
        <w:t>Protéger les matériaux de revêtement de sol résineux pour éviter les dommages et l’usure pendant la construction.</w:t>
      </w:r>
      <w:r w:rsidR="0093322F">
        <w:rPr>
          <w:rFonts w:ascii="Candara" w:hAnsi="Candara"/>
          <w:sz w:val="20"/>
        </w:rPr>
        <w:t xml:space="preserve"> </w:t>
      </w:r>
      <w:r>
        <w:rPr>
          <w:rFonts w:ascii="Candara" w:hAnsi="Candara"/>
          <w:sz w:val="20"/>
        </w:rPr>
        <w:t>Lorsqu’une couverture de protection temporaire est nécessaire à cette fin, se conformer aux recommandations du fabricant en ce qui concerne les matériaux de protection et la méthode d’application.</w:t>
      </w:r>
      <w:r w:rsidR="0093322F">
        <w:rPr>
          <w:rFonts w:ascii="Candara" w:hAnsi="Candara"/>
          <w:sz w:val="20"/>
        </w:rPr>
        <w:t xml:space="preserve"> </w:t>
      </w:r>
      <w:r>
        <w:rPr>
          <w:rFonts w:ascii="Candara" w:hAnsi="Candara"/>
          <w:sz w:val="20"/>
        </w:rPr>
        <w:t xml:space="preserve">La protection est à la charge de l’entrepreneur général. </w:t>
      </w:r>
    </w:p>
    <w:p w14:paraId="0B0B5357" w14:textId="076232DE" w:rsidR="00124E22" w:rsidRPr="00A90FE0" w:rsidRDefault="00124E22" w:rsidP="00124E22">
      <w:pPr>
        <w:pStyle w:val="PR1"/>
        <w:rPr>
          <w:rFonts w:ascii="Candara" w:hAnsi="Candara"/>
          <w:sz w:val="20"/>
        </w:rPr>
      </w:pPr>
      <w:r>
        <w:rPr>
          <w:rFonts w:ascii="Candara" w:hAnsi="Candara"/>
          <w:sz w:val="20"/>
        </w:rPr>
        <w:t>Nettoyage :</w:t>
      </w:r>
      <w:r w:rsidR="0093322F">
        <w:rPr>
          <w:rFonts w:ascii="Candara" w:hAnsi="Candara"/>
          <w:sz w:val="20"/>
        </w:rPr>
        <w:t xml:space="preserve"> </w:t>
      </w:r>
      <w:r>
        <w:rPr>
          <w:rFonts w:ascii="Candara" w:hAnsi="Candara"/>
          <w:sz w:val="20"/>
        </w:rPr>
        <w:t>retirer la couverture de protection temporaire et nettoyer le revêtement de sol résineux juste avant l’inspection finale.</w:t>
      </w:r>
      <w:r w:rsidR="0093322F">
        <w:rPr>
          <w:rFonts w:ascii="Candara" w:hAnsi="Candara"/>
          <w:sz w:val="20"/>
        </w:rPr>
        <w:t xml:space="preserve"> </w:t>
      </w:r>
      <w:r>
        <w:rPr>
          <w:rFonts w:ascii="Candara" w:hAnsi="Candara"/>
          <w:sz w:val="20"/>
        </w:rPr>
        <w:t>Utiliser les produits et les procédures de nettoyage recommandés par le fabricant du revêtement de sol résineux</w:t>
      </w:r>
      <w:r w:rsidR="0057176E">
        <w:rPr>
          <w:rFonts w:ascii="Candara" w:hAnsi="Candara"/>
          <w:sz w:val="20"/>
        </w:rPr>
        <w:t>.</w:t>
      </w:r>
      <w:r>
        <w:rPr>
          <w:rFonts w:ascii="Candara" w:hAnsi="Candara"/>
          <w:sz w:val="20"/>
        </w:rPr>
        <w:t xml:space="preserve"> L’entrepreneur général est responsable du nettoyage avant l’inspection.</w:t>
      </w:r>
    </w:p>
    <w:p w14:paraId="4C88E5E1" w14:textId="2B026C18" w:rsidR="00124E22" w:rsidRPr="00A90FE0" w:rsidRDefault="00124E22" w:rsidP="00124E22">
      <w:pPr>
        <w:pStyle w:val="EOS"/>
        <w:rPr>
          <w:rFonts w:ascii="Candara" w:hAnsi="Candara"/>
          <w:sz w:val="20"/>
        </w:rPr>
      </w:pPr>
      <w:r>
        <w:rPr>
          <w:rFonts w:ascii="Candara" w:hAnsi="Candara"/>
          <w:sz w:val="20"/>
        </w:rPr>
        <w:t>FIN DE SECTION</w:t>
      </w:r>
      <w:r w:rsidR="009E161F">
        <w:rPr>
          <w:rFonts w:ascii="Candara" w:hAnsi="Candara"/>
          <w:sz w:val="20"/>
        </w:rPr>
        <w:t> </w:t>
      </w:r>
      <w:r>
        <w:rPr>
          <w:rFonts w:ascii="Candara" w:hAnsi="Candara"/>
          <w:sz w:val="20"/>
        </w:rPr>
        <w:t>096723</w:t>
      </w:r>
    </w:p>
    <w:p w14:paraId="441FC44D" w14:textId="77777777" w:rsidR="0073214F" w:rsidRDefault="0073214F" w:rsidP="0073214F">
      <w:pPr>
        <w:jc w:val="both"/>
        <w:rPr>
          <w:rFonts w:ascii="Candara" w:hAnsi="Candara"/>
          <w:color w:val="404040" w:themeColor="text1" w:themeTint="BF"/>
          <w:szCs w:val="20"/>
        </w:rPr>
      </w:pPr>
    </w:p>
    <w:p w14:paraId="4C44F368" w14:textId="77777777" w:rsidR="007C63B9" w:rsidRPr="0073214F" w:rsidRDefault="007C63B9" w:rsidP="007C63B9">
      <w:pPr>
        <w:ind w:left="-1080"/>
        <w:rPr>
          <w:rFonts w:ascii="Candara" w:hAnsi="Candara"/>
          <w:color w:val="404040" w:themeColor="text1" w:themeTint="BF"/>
          <w:szCs w:val="20"/>
        </w:rPr>
      </w:pPr>
    </w:p>
    <w:p w14:paraId="0C3ABF2A" w14:textId="77777777" w:rsidR="00884993" w:rsidRPr="0073214F" w:rsidRDefault="00884993" w:rsidP="007C63B9">
      <w:pPr>
        <w:ind w:left="-1080"/>
        <w:rPr>
          <w:rFonts w:ascii="Candara" w:hAnsi="Candara"/>
          <w:color w:val="404040" w:themeColor="text1" w:themeTint="BF"/>
          <w:szCs w:val="20"/>
        </w:rPr>
      </w:pPr>
    </w:p>
    <w:sectPr w:rsidR="00884993" w:rsidRPr="0073214F" w:rsidSect="00E5203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080"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41AD6" w14:textId="77777777" w:rsidR="00EE4DB9" w:rsidRDefault="00EE4DB9" w:rsidP="0073214F">
      <w:pPr>
        <w:spacing w:before="0" w:after="0"/>
      </w:pPr>
      <w:r>
        <w:separator/>
      </w:r>
    </w:p>
  </w:endnote>
  <w:endnote w:type="continuationSeparator" w:id="0">
    <w:p w14:paraId="7A87FE51" w14:textId="77777777" w:rsidR="00EE4DB9" w:rsidRDefault="00EE4DB9" w:rsidP="00732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Gill Sans">
    <w:altName w:val="Arial"/>
    <w:charset w:val="B1"/>
    <w:family w:val="swiss"/>
    <w:pitch w:val="variable"/>
    <w:sig w:usb0="80000A67" w:usb1="00000000" w:usb2="00000000" w:usb3="00000000" w:csb0="000001F7"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5FD59" w14:textId="77777777" w:rsidR="00392340" w:rsidRDefault="00392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BBAB" w14:textId="66C612AC" w:rsidR="00E5203C" w:rsidRPr="00805C89" w:rsidRDefault="00E5203C" w:rsidP="00E5203C">
    <w:pPr>
      <w:jc w:val="center"/>
      <w:rPr>
        <w:b/>
        <w:bCs/>
        <w:sz w:val="22"/>
      </w:rPr>
    </w:pPr>
  </w:p>
  <w:p w14:paraId="2B5FD6F9" w14:textId="2B5E082B" w:rsidR="00E5203C" w:rsidRPr="00805C89" w:rsidRDefault="00444D08" w:rsidP="00E5203C">
    <w:pPr>
      <w:jc w:val="center"/>
      <w:rPr>
        <w:rFonts w:ascii="Candara" w:hAnsi="Candara"/>
        <w:b/>
        <w:bCs/>
        <w:color w:val="auto"/>
        <w:position w:val="-14"/>
        <w:sz w:val="16"/>
        <w:szCs w:val="16"/>
      </w:rPr>
    </w:pPr>
    <w:r>
      <w:rPr>
        <w:rFonts w:ascii="Candara" w:hAnsi="Candara"/>
        <w:b/>
        <w:bCs/>
        <w:noProof/>
        <w:color w:val="auto"/>
        <w:sz w:val="16"/>
        <w:szCs w:val="16"/>
        <w:lang w:eastAsia="fr-CA"/>
      </w:rPr>
      <w:drawing>
        <wp:anchor distT="0" distB="0" distL="114300" distR="114300" simplePos="0" relativeHeight="251657216" behindDoc="0" locked="0" layoutInCell="1" allowOverlap="1" wp14:anchorId="2683674F" wp14:editId="1C759AF3">
          <wp:simplePos x="0" y="0"/>
          <wp:positionH relativeFrom="column">
            <wp:posOffset>4172357</wp:posOffset>
          </wp:positionH>
          <wp:positionV relativeFrom="paragraph">
            <wp:posOffset>14436</wp:posOffset>
          </wp:positionV>
          <wp:extent cx="1899920" cy="2286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1899920" cy="228600"/>
                  </a:xfrm>
                  <a:prstGeom prst="rect">
                    <a:avLst/>
                  </a:prstGeom>
                </pic:spPr>
              </pic:pic>
            </a:graphicData>
          </a:graphic>
        </wp:anchor>
      </w:drawing>
    </w:r>
    <w:r>
      <w:rPr>
        <w:rFonts w:ascii="Candara" w:hAnsi="Candara"/>
        <w:b/>
        <w:bCs/>
        <w:noProof/>
        <w:color w:val="auto"/>
        <w:sz w:val="16"/>
        <w:szCs w:val="16"/>
        <w:lang w:eastAsia="fr-CA"/>
      </w:rPr>
      <mc:AlternateContent>
        <mc:Choice Requires="wps">
          <w:drawing>
            <wp:anchor distT="0" distB="0" distL="114300" distR="114300" simplePos="0" relativeHeight="251673600" behindDoc="0" locked="0" layoutInCell="1" allowOverlap="1" wp14:anchorId="5D651F42" wp14:editId="02FACD52">
              <wp:simplePos x="0" y="0"/>
              <wp:positionH relativeFrom="column">
                <wp:posOffset>4153822</wp:posOffset>
              </wp:positionH>
              <wp:positionV relativeFrom="paragraph">
                <wp:posOffset>205966</wp:posOffset>
              </wp:positionV>
              <wp:extent cx="208153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8153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a:ext>
                      </a:extLst>
                    </wps:spPr>
                    <wps:style>
                      <a:lnRef idx="0">
                        <a:schemeClr val="accent1"/>
                      </a:lnRef>
                      <a:fillRef idx="0">
                        <a:schemeClr val="accent1"/>
                      </a:fillRef>
                      <a:effectRef idx="0">
                        <a:schemeClr val="accent1"/>
                      </a:effectRef>
                      <a:fontRef idx="minor">
                        <a:schemeClr val="dk1"/>
                      </a:fontRef>
                    </wps:style>
                    <wps:txbx>
                      <w:txbxContent>
                        <w:p w14:paraId="735A91AD" w14:textId="77777777" w:rsidR="00EF01CD" w:rsidRPr="00090E8F" w:rsidRDefault="00EF01CD" w:rsidP="00EF01CD">
                          <w:pPr>
                            <w:rPr>
                              <w:rFonts w:ascii="Gill Sans" w:hAnsi="Gill Sans" w:cs="Times New Roman (Body CS)"/>
                              <w:color w:val="404040" w:themeColor="text1" w:themeTint="BF"/>
                              <w:spacing w:val="102"/>
                              <w:sz w:val="15"/>
                              <w:szCs w:val="28"/>
                            </w:rPr>
                          </w:pPr>
                          <w:r>
                            <w:rPr>
                              <w:rFonts w:ascii="Gill Sans" w:hAnsi="Gill Sans"/>
                              <w:color w:val="404040" w:themeColor="text1" w:themeTint="BF"/>
                              <w:sz w:val="15"/>
                              <w:szCs w:val="28"/>
                            </w:rPr>
                            <w:t>www.stonhard.com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651F42" id="_x0000_t202" coordsize="21600,21600" o:spt="202" path="m,l,21600r21600,l21600,xe">
              <v:stroke joinstyle="miter"/>
              <v:path gradientshapeok="t" o:connecttype="rect"/>
            </v:shapetype>
            <v:shape id="Text Box 4" o:spid="_x0000_s1027" type="#_x0000_t202" style="position:absolute;left:0;text-align:left;margin-left:327.05pt;margin-top:16.2pt;width:163.9pt;height:2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" filled="f" stroked="f">
              <v:textbox>
                <w:txbxContent>
                  <w:p w14:paraId="735A91AD" w14:textId="77777777" w:rsidR="00EF01CD" w:rsidRPr="00090E8F" w:rsidRDefault="00EF01CD" w:rsidP="00EF01CD">
                    <w:pPr>
                      <w:rPr>
                        <w:rFonts w:ascii="Gill Sans" w:hAnsi="Gill Sans" w:cs="Times New Roman (Body CS)"/>
                        <w:color w:val="404040" w:themeColor="text1" w:themeTint="BF"/>
                        <w:spacing w:val="102"/>
                        <w:sz w:val="15"/>
                        <w:szCs w:val="28"/>
                      </w:rPr>
                    </w:pPr>
                    <w:r>
                      <w:rPr>
                        <w:rFonts w:ascii="Gill Sans" w:hAnsi="Gill Sans"/>
                        <w:color w:val="404040" w:themeColor="text1" w:themeTint="BF"/>
                        <w:sz w:val="15"/>
                        <w:szCs w:val="28"/>
                      </w:rPr>
                      <w:t>www.stonhard.com</w:t>
                    </w:r>
                  </w:p>
                </w:txbxContent>
              </v:textbox>
            </v:shape>
          </w:pict>
        </mc:Fallback>
      </mc:AlternateContent>
    </w:r>
    <w:r>
      <w:rPr>
        <w:rFonts w:ascii="Candara" w:hAnsi="Candara"/>
        <w:b/>
        <w:bCs/>
        <w:color w:val="auto"/>
        <w:sz w:val="16"/>
        <w:szCs w:val="16"/>
      </w:rPr>
      <w:t>Stoncrete EFX</w:t>
    </w:r>
  </w:p>
  <w:p w14:paraId="16C6D08C" w14:textId="655E3205" w:rsidR="00E5203C" w:rsidRPr="00805C89" w:rsidRDefault="00124E22" w:rsidP="00E5203C">
    <w:pPr>
      <w:jc w:val="center"/>
      <w:rPr>
        <w:rFonts w:ascii="Candara" w:hAnsi="Candara"/>
        <w:b/>
        <w:bCs/>
        <w:color w:val="auto"/>
        <w:position w:val="-14"/>
        <w:sz w:val="16"/>
        <w:szCs w:val="16"/>
      </w:rPr>
    </w:pPr>
    <w:r>
      <w:rPr>
        <w:rFonts w:ascii="Candara" w:hAnsi="Candara"/>
        <w:b/>
        <w:bCs/>
        <w:color w:val="auto"/>
        <w:sz w:val="16"/>
        <w:szCs w:val="16"/>
      </w:rPr>
      <w:t xml:space="preserve"> SECTION 096723 - </w:t>
    </w:r>
    <w:r w:rsidR="00E5203C" w:rsidRPr="00805C89">
      <w:rPr>
        <w:rFonts w:ascii="Candara" w:hAnsi="Candara"/>
        <w:b/>
        <w:bCs/>
        <w:color w:val="auto"/>
        <w:sz w:val="16"/>
        <w:szCs w:val="16"/>
      </w:rPr>
      <w:fldChar w:fldCharType="begin"/>
    </w:r>
    <w:r w:rsidR="00E5203C" w:rsidRPr="00805C89">
      <w:rPr>
        <w:rFonts w:ascii="Candara" w:hAnsi="Candara"/>
        <w:b/>
        <w:bCs/>
        <w:color w:val="auto"/>
        <w:sz w:val="16"/>
        <w:szCs w:val="16"/>
      </w:rPr>
      <w:instrText>PAGE</w:instrText>
    </w:r>
    <w:r w:rsidR="00E5203C" w:rsidRPr="00805C89">
      <w:rPr>
        <w:rFonts w:ascii="Candara" w:hAnsi="Candara"/>
        <w:b/>
        <w:bCs/>
        <w:color w:val="auto"/>
        <w:sz w:val="16"/>
        <w:szCs w:val="16"/>
      </w:rPr>
      <w:fldChar w:fldCharType="separate"/>
    </w:r>
    <w:r w:rsidR="00A86351">
      <w:rPr>
        <w:rFonts w:ascii="Candara" w:hAnsi="Candara"/>
        <w:b/>
        <w:bCs/>
        <w:noProof/>
        <w:color w:val="auto"/>
        <w:sz w:val="16"/>
        <w:szCs w:val="16"/>
      </w:rPr>
      <w:t>4</w:t>
    </w:r>
    <w:r w:rsidR="00E5203C" w:rsidRPr="00805C89">
      <w:rPr>
        <w:rFonts w:ascii="Candara" w:hAnsi="Candara"/>
        <w:b/>
        <w:bCs/>
        <w:color w:val="auto"/>
        <w:sz w:val="16"/>
        <w:szCs w:val="16"/>
      </w:rPr>
      <w:fldChar w:fldCharType="end"/>
    </w:r>
  </w:p>
  <w:p w14:paraId="72257AE6" w14:textId="730C5786" w:rsidR="0073214F" w:rsidRPr="00124E22" w:rsidRDefault="0073214F" w:rsidP="00E5203C">
    <w:pPr>
      <w:pStyle w:val="Footer"/>
      <w:jc w:val="center"/>
      <w:rPr>
        <w:rFonts w:ascii="Candara" w:hAnsi="Candara"/>
        <w:color w:val="auto"/>
        <w:position w:val="-14"/>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C53DB" w14:textId="77777777" w:rsidR="00392340" w:rsidRDefault="00392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EAEAC" w14:textId="77777777" w:rsidR="00EE4DB9" w:rsidRDefault="00EE4DB9" w:rsidP="0073214F">
      <w:pPr>
        <w:spacing w:before="0" w:after="0"/>
      </w:pPr>
      <w:r>
        <w:separator/>
      </w:r>
    </w:p>
  </w:footnote>
  <w:footnote w:type="continuationSeparator" w:id="0">
    <w:p w14:paraId="5C7C3FF8" w14:textId="77777777" w:rsidR="00EE4DB9" w:rsidRDefault="00EE4DB9" w:rsidP="007321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045EC" w14:textId="77777777" w:rsidR="00392340" w:rsidRDefault="00392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AE2D9" w14:textId="77777777" w:rsidR="00392340" w:rsidRDefault="00392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0246" w14:textId="77777777" w:rsidR="00392340" w:rsidRDefault="00392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1MbIwMjS2NDAwszBV0lEKTi0uzszPAykwrgUAGz7r8ywAAAA="/>
  </w:docVars>
  <w:rsids>
    <w:rsidRoot w:val="007C63B9"/>
    <w:rsid w:val="000039D7"/>
    <w:rsid w:val="00072ECF"/>
    <w:rsid w:val="00087DE1"/>
    <w:rsid w:val="000C5D64"/>
    <w:rsid w:val="000F0B17"/>
    <w:rsid w:val="00124E22"/>
    <w:rsid w:val="00125D4C"/>
    <w:rsid w:val="00162249"/>
    <w:rsid w:val="001E623A"/>
    <w:rsid w:val="00202B08"/>
    <w:rsid w:val="00262089"/>
    <w:rsid w:val="00350A17"/>
    <w:rsid w:val="00387959"/>
    <w:rsid w:val="00392340"/>
    <w:rsid w:val="003A38A1"/>
    <w:rsid w:val="003A576F"/>
    <w:rsid w:val="00444D08"/>
    <w:rsid w:val="00470746"/>
    <w:rsid w:val="00475F94"/>
    <w:rsid w:val="004A21BB"/>
    <w:rsid w:val="004B2730"/>
    <w:rsid w:val="004E26C8"/>
    <w:rsid w:val="0057176E"/>
    <w:rsid w:val="005D698B"/>
    <w:rsid w:val="005F00C6"/>
    <w:rsid w:val="00637633"/>
    <w:rsid w:val="0065518F"/>
    <w:rsid w:val="00665C03"/>
    <w:rsid w:val="006B78EA"/>
    <w:rsid w:val="006D4948"/>
    <w:rsid w:val="006F3BAD"/>
    <w:rsid w:val="0073214F"/>
    <w:rsid w:val="00745AF2"/>
    <w:rsid w:val="007931E4"/>
    <w:rsid w:val="007A1F31"/>
    <w:rsid w:val="007C63B9"/>
    <w:rsid w:val="007E56C6"/>
    <w:rsid w:val="007F0F21"/>
    <w:rsid w:val="00805C89"/>
    <w:rsid w:val="00842715"/>
    <w:rsid w:val="00844EE9"/>
    <w:rsid w:val="00846577"/>
    <w:rsid w:val="00884993"/>
    <w:rsid w:val="008A51A7"/>
    <w:rsid w:val="00917B79"/>
    <w:rsid w:val="009256A5"/>
    <w:rsid w:val="0093322F"/>
    <w:rsid w:val="00972723"/>
    <w:rsid w:val="009E161F"/>
    <w:rsid w:val="00A54E31"/>
    <w:rsid w:val="00A86351"/>
    <w:rsid w:val="00AE0AEF"/>
    <w:rsid w:val="00AE0CC2"/>
    <w:rsid w:val="00B71194"/>
    <w:rsid w:val="00C338C8"/>
    <w:rsid w:val="00C50BAC"/>
    <w:rsid w:val="00C619F2"/>
    <w:rsid w:val="00C62F6E"/>
    <w:rsid w:val="00C7617A"/>
    <w:rsid w:val="00DD44FE"/>
    <w:rsid w:val="00DF3F8C"/>
    <w:rsid w:val="00E07D01"/>
    <w:rsid w:val="00E226FF"/>
    <w:rsid w:val="00E5203C"/>
    <w:rsid w:val="00EC6B42"/>
    <w:rsid w:val="00EE4DB9"/>
    <w:rsid w:val="00EF01CD"/>
    <w:rsid w:val="00F6183B"/>
    <w:rsid w:val="00FA275F"/>
    <w:rsid w:val="00FA4773"/>
    <w:rsid w:val="00FD50E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93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 w:type="character" w:styleId="PlaceholderText">
    <w:name w:val="Placeholder Text"/>
    <w:basedOn w:val="DefaultParagraphFont"/>
    <w:uiPriority w:val="99"/>
    <w:semiHidden/>
    <w:rsid w:val="00E226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43C5-CF8A-4FB4-9CF2-46476381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2779</Words>
  <Characters>15842</Characters>
  <Application>Microsoft Office Word</Application>
  <DocSecurity>4</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2021-09-08T17:49:00Z</dcterms:created>
  <dcterms:modified xsi:type="dcterms:W3CDTF">2021-09-08T17:49:00Z</dcterms:modified>
</cp:coreProperties>
</file>